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CF3B5">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2ADE80BE">
      <w:pPr>
        <w:pStyle w:val="22"/>
        <w:rPr>
          <w:rFonts w:hint="eastAsia"/>
          <w:lang w:val="en-US" w:eastAsia="zh-CN"/>
        </w:rPr>
      </w:pPr>
    </w:p>
    <w:p w14:paraId="63537249">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1B307DFD">
      <w:pPr>
        <w:adjustRightInd w:val="0"/>
        <w:snapToGrid w:val="0"/>
        <w:spacing w:line="360" w:lineRule="auto"/>
        <w:jc w:val="center"/>
        <w:rPr>
          <w:rFonts w:hint="eastAsia" w:ascii="宋体" w:hAnsi="宋体" w:eastAsia="宋体" w:cs="宋体"/>
          <w:b/>
          <w:bCs w:val="0"/>
          <w:sz w:val="48"/>
          <w:szCs w:val="48"/>
          <w:highlight w:val="none"/>
        </w:rPr>
      </w:pPr>
      <w:r>
        <w:rPr>
          <w:rFonts w:hint="eastAsia" w:ascii="宋体" w:hAnsi="宋体" w:cs="宋体"/>
          <w:b/>
          <w:bCs w:val="0"/>
          <w:sz w:val="48"/>
          <w:szCs w:val="48"/>
          <w:highlight w:val="none"/>
          <w:lang w:val="en-US" w:eastAsia="zh-CN"/>
        </w:rPr>
        <w:t>等保测评项目</w:t>
      </w:r>
    </w:p>
    <w:p w14:paraId="083970F1">
      <w:pPr>
        <w:jc w:val="both"/>
        <w:rPr>
          <w:rFonts w:hint="eastAsia" w:ascii="宋体" w:hAnsi="宋体" w:eastAsia="宋体" w:cs="宋体"/>
          <w:b/>
          <w:bCs w:val="0"/>
          <w:sz w:val="24"/>
          <w:szCs w:val="24"/>
          <w:highlight w:val="none"/>
        </w:rPr>
      </w:pPr>
    </w:p>
    <w:p w14:paraId="314266E5">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0BBC8153">
      <w:pPr>
        <w:jc w:val="center"/>
        <w:rPr>
          <w:rFonts w:hint="eastAsia" w:ascii="宋体" w:hAnsi="宋体" w:eastAsia="宋体" w:cs="宋体"/>
          <w:b/>
          <w:sz w:val="24"/>
          <w:szCs w:val="24"/>
          <w:highlight w:val="none"/>
        </w:rPr>
      </w:pPr>
    </w:p>
    <w:p w14:paraId="5F604E2C">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wcxyy-2024-012</w:t>
      </w:r>
    </w:p>
    <w:p w14:paraId="16A5255A">
      <w:pPr>
        <w:jc w:val="left"/>
        <w:rPr>
          <w:rFonts w:hint="eastAsia" w:ascii="宋体" w:hAnsi="宋体" w:eastAsia="宋体" w:cs="宋体"/>
          <w:b/>
          <w:sz w:val="24"/>
          <w:szCs w:val="24"/>
          <w:highlight w:val="none"/>
        </w:rPr>
      </w:pPr>
    </w:p>
    <w:p w14:paraId="604E35C7">
      <w:pPr>
        <w:jc w:val="left"/>
        <w:rPr>
          <w:rFonts w:hint="eastAsia" w:ascii="宋体" w:hAnsi="宋体" w:eastAsia="宋体" w:cs="宋体"/>
          <w:b/>
          <w:sz w:val="24"/>
          <w:szCs w:val="24"/>
          <w:highlight w:val="none"/>
        </w:rPr>
      </w:pPr>
    </w:p>
    <w:p w14:paraId="0357AA4A">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378661B8">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7353A5AA">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2C25D1A6">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31B2A52F">
      <w:pPr>
        <w:spacing w:line="360" w:lineRule="auto"/>
        <w:rPr>
          <w:rFonts w:hint="eastAsia" w:ascii="宋体" w:hAnsi="宋体" w:eastAsia="宋体" w:cs="宋体"/>
          <w:bCs/>
          <w:sz w:val="28"/>
          <w:szCs w:val="18"/>
          <w:highlight w:val="none"/>
        </w:rPr>
      </w:pPr>
    </w:p>
    <w:p w14:paraId="63239E58">
      <w:pPr>
        <w:spacing w:line="360" w:lineRule="auto"/>
        <w:ind w:firstLine="2744" w:firstLineChars="980"/>
        <w:rPr>
          <w:rFonts w:hint="eastAsia" w:ascii="宋体" w:hAnsi="宋体" w:eastAsia="宋体" w:cs="宋体"/>
          <w:bCs/>
          <w:sz w:val="28"/>
          <w:szCs w:val="18"/>
          <w:highlight w:val="none"/>
        </w:rPr>
      </w:pPr>
    </w:p>
    <w:p w14:paraId="69F8EDE2">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四</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十</w:t>
      </w:r>
      <w:r>
        <w:rPr>
          <w:rFonts w:hint="eastAsia" w:ascii="宋体" w:hAnsi="宋体" w:eastAsia="宋体" w:cs="宋体"/>
          <w:bCs/>
          <w:sz w:val="28"/>
          <w:szCs w:val="18"/>
          <w:highlight w:val="none"/>
        </w:rPr>
        <w:t>月</w:t>
      </w:r>
    </w:p>
    <w:p w14:paraId="14936652">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F41664D">
      <w:pPr>
        <w:pStyle w:val="5"/>
        <w:rPr>
          <w:rFonts w:hint="eastAsia" w:ascii="宋体" w:hAnsi="宋体" w:eastAsia="宋体" w:cs="宋体"/>
          <w:b/>
          <w:kern w:val="24"/>
          <w:sz w:val="24"/>
          <w:szCs w:val="24"/>
          <w:highlight w:val="none"/>
        </w:rPr>
      </w:pPr>
    </w:p>
    <w:p w14:paraId="0B64ACC3">
      <w:pPr>
        <w:pStyle w:val="21"/>
        <w:rPr>
          <w:rFonts w:hint="eastAsia"/>
        </w:rPr>
      </w:pPr>
      <w:r>
        <w:rPr>
          <w:rFonts w:hint="eastAsia" w:ascii="宋体" w:hAnsi="宋体" w:cs="宋体"/>
          <w:b/>
          <w:kern w:val="24"/>
          <w:sz w:val="24"/>
          <w:szCs w:val="24"/>
          <w:highlight w:val="none"/>
          <w:lang w:val="en-US" w:eastAsia="zh-CN"/>
        </w:rPr>
        <w:t xml:space="preserve"> </w:t>
      </w:r>
    </w:p>
    <w:p w14:paraId="5E4C7280">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42C0F760">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607DDC66">
      <w:pPr>
        <w:spacing w:line="360" w:lineRule="auto"/>
        <w:ind w:firstLine="420"/>
        <w:jc w:val="center"/>
        <w:rPr>
          <w:rFonts w:hint="eastAsia" w:ascii="宋体" w:hAnsi="宋体" w:eastAsia="宋体" w:cs="宋体"/>
          <w:b/>
          <w:spacing w:val="12"/>
          <w:sz w:val="24"/>
          <w:szCs w:val="24"/>
          <w:highlight w:val="none"/>
        </w:rPr>
      </w:pPr>
    </w:p>
    <w:p w14:paraId="65EC5795">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14:paraId="2AB132DC">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70193585">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14:paraId="472A5B0C">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14:paraId="6660C91A">
      <w:pPr>
        <w:autoSpaceDE w:val="0"/>
        <w:autoSpaceDN w:val="0"/>
        <w:adjustRightInd w:val="0"/>
        <w:spacing w:line="700" w:lineRule="exact"/>
        <w:rPr>
          <w:rFonts w:hint="eastAsia" w:ascii="宋体" w:hAnsi="宋体" w:eastAsia="宋体" w:cs="宋体"/>
          <w:bCs/>
          <w:kern w:val="0"/>
          <w:sz w:val="24"/>
          <w:szCs w:val="24"/>
          <w:highlight w:val="none"/>
        </w:rPr>
      </w:pPr>
    </w:p>
    <w:p w14:paraId="63ADCD0D">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45B96C7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434BB7E">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6E297468">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3C1B00B8">
      <w:pPr>
        <w:pStyle w:val="5"/>
        <w:rPr>
          <w:rFonts w:hint="eastAsia"/>
        </w:rPr>
      </w:pPr>
    </w:p>
    <w:p w14:paraId="7841F79B">
      <w:pPr>
        <w:pStyle w:val="16"/>
        <w:rPr>
          <w:rFonts w:hint="eastAsia" w:ascii="宋体" w:hAnsi="宋体" w:eastAsia="宋体" w:cs="宋体"/>
          <w:sz w:val="24"/>
          <w:szCs w:val="24"/>
        </w:rPr>
      </w:pPr>
    </w:p>
    <w:p w14:paraId="4F2DBF57">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5FF1A422">
      <w:pPr>
        <w:pStyle w:val="16"/>
        <w:rPr>
          <w:rFonts w:hint="eastAsia"/>
        </w:rPr>
      </w:pPr>
    </w:p>
    <w:p w14:paraId="6CEFF4C5">
      <w:pPr>
        <w:pStyle w:val="5"/>
        <w:rPr>
          <w:rFonts w:hint="eastAsia"/>
        </w:rPr>
      </w:pPr>
    </w:p>
    <w:p w14:paraId="77818750">
      <w:pPr>
        <w:jc w:val="center"/>
        <w:rPr>
          <w:rFonts w:hint="eastAsia" w:ascii="宋体" w:hAnsi="宋体" w:eastAsia="宋体" w:cs="宋体"/>
          <w:b/>
          <w:sz w:val="28"/>
          <w:szCs w:val="28"/>
          <w:highlight w:val="none"/>
        </w:rPr>
      </w:pPr>
    </w:p>
    <w:p w14:paraId="772875C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776B20AF">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3BB0055F">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78196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6B40D623">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14:paraId="005D6D4F">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14:paraId="5CE17888">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14:paraId="61288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388EFBC8">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14:paraId="0E48F711">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14:paraId="50A99BAE">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14:paraId="04675D6F">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14:paraId="3C226045">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14:paraId="32179F5D">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14:paraId="64126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E4AC4F3">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14:paraId="38303B29">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14:paraId="550F0373">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14:paraId="1BAE32AD">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14</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14:paraId="20C95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5C4C600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14:paraId="7A520FA2">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14:paraId="60D6717E">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14:paraId="333B9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672FEE8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14:paraId="541393D5">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14:paraId="09B66CB5">
            <w:pPr>
              <w:spacing w:line="440" w:lineRule="exact"/>
              <w:rPr>
                <w:rFonts w:ascii="宋体" w:hAnsi="宋体" w:eastAsia="宋体" w:cs="宋体"/>
                <w:sz w:val="24"/>
              </w:rPr>
            </w:pPr>
            <w:r>
              <w:rPr>
                <w:rFonts w:hint="eastAsia" w:ascii="宋体" w:hAnsi="宋体" w:eastAsia="宋体" w:cs="宋体"/>
                <w:sz w:val="24"/>
              </w:rPr>
              <w:t>采购人指定地点</w:t>
            </w:r>
          </w:p>
        </w:tc>
      </w:tr>
      <w:tr w14:paraId="3819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3911D35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14:paraId="2C4B1841">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14:paraId="4A358AFF">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75654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CC5C70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14:paraId="6332A758">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14:paraId="1B8E2CDF">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w:t>
            </w:r>
            <w:bookmarkStart w:id="0" w:name="_GoBack"/>
            <w:bookmarkEnd w:id="0"/>
            <w:r>
              <w:rPr>
                <w:rFonts w:hint="eastAsia" w:ascii="宋体" w:hAnsi="宋体" w:eastAsia="宋体" w:cs="宋体"/>
                <w:sz w:val="24"/>
              </w:rPr>
              <w:t>共和国政府采购法》第二十二条规定，且具有履行合同所必需的供货及服务能力。</w:t>
            </w:r>
          </w:p>
        </w:tc>
      </w:tr>
      <w:tr w14:paraId="4B2E3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4E26F063">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14:paraId="6869FB6D">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14:paraId="4AA64E97">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14:paraId="3E6F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4A282379">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14:paraId="250BE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614591E4">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14:paraId="644BBCD6">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14:paraId="3F4576EA">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14:paraId="4FEAC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A99A7A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14:paraId="277D1EA4">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14:paraId="2BFD770F">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14:paraId="146D3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A715603">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14:paraId="0BCF8C8D">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14:paraId="4E5C72E0">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14:paraId="6BFBC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B192193">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14:paraId="69BA4181">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14:paraId="56003876">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14:paraId="59F2D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52A78A0">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14:paraId="56D238B5">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14:paraId="05E32EA0">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14:paraId="79C23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0D80A3">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4F6FDEC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6928BC76">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6BF4CD1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1</w:t>
            </w:r>
            <w:r>
              <w:rPr>
                <w:rFonts w:hint="eastAsia" w:ascii="宋体" w:hAnsi="宋体" w:eastAsia="宋体" w:cs="宋体"/>
                <w:sz w:val="24"/>
                <w:highlight w:val="none"/>
              </w:rPr>
              <w:t>日</w:t>
            </w:r>
          </w:p>
        </w:tc>
      </w:tr>
      <w:tr w14:paraId="4746A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237FCBE9">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14:paraId="2405E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0D0A78B3">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14:paraId="6534F400">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14:paraId="1B1B60C0">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14:paraId="7CD6DC06">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184E4755">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3E3EC4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0C1270BB">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1E0AB82D">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9EB4CCF">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36B6302F">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4C5E18F0">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7001DD38">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113AAA59">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171E4A82">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683A5421">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6D481159">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5DEC9C95">
      <w:pPr>
        <w:spacing w:line="500" w:lineRule="exact"/>
        <w:rPr>
          <w:rFonts w:hint="eastAsia" w:ascii="宋体" w:hAnsi="宋体" w:eastAsia="宋体" w:cs="宋体"/>
          <w:sz w:val="24"/>
        </w:rPr>
      </w:pPr>
      <w:r>
        <w:rPr>
          <w:rFonts w:hint="eastAsia" w:ascii="宋体" w:hAnsi="宋体" w:eastAsia="宋体" w:cs="宋体"/>
          <w:b/>
          <w:sz w:val="24"/>
        </w:rPr>
        <w:t>4.投标费用</w:t>
      </w:r>
    </w:p>
    <w:p w14:paraId="42C4AA1C">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3D938D45">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14:paraId="28110CE2">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0BC3CE97">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14:paraId="30A164BE">
      <w:pPr>
        <w:spacing w:line="500" w:lineRule="exact"/>
        <w:ind w:left="360"/>
        <w:jc w:val="center"/>
        <w:rPr>
          <w:rFonts w:hint="eastAsia" w:ascii="宋体" w:hAnsi="宋体" w:eastAsia="宋体" w:cs="宋体"/>
          <w:b/>
          <w:sz w:val="32"/>
        </w:rPr>
      </w:pPr>
    </w:p>
    <w:p w14:paraId="78905CFF">
      <w:pPr>
        <w:spacing w:line="500" w:lineRule="exact"/>
        <w:ind w:left="360"/>
        <w:jc w:val="center"/>
        <w:rPr>
          <w:rFonts w:hint="eastAsia" w:ascii="宋体" w:hAnsi="宋体" w:eastAsia="宋体" w:cs="宋体"/>
          <w:b/>
          <w:sz w:val="32"/>
        </w:rPr>
      </w:pPr>
    </w:p>
    <w:p w14:paraId="6C38F271">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323F139B">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7647CD4E">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27995D2C">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1DEA37EE">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02C3B528">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6FDF9F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75BD4B6B">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1019226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0BB8D3FD">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7F00372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5C6A04E4">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10CE5DC6">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14:paraId="0955136D">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4703D1">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418D60A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18D836C1">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73147512">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59BD0BD6">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159B5846">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466409B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6FA72FC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5FDDE32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85D7AA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3F69F53D">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7D0A2DA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6D954A2D">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32E0CE7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3D60C06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30BCA04A">
      <w:pPr>
        <w:spacing w:line="500" w:lineRule="exact"/>
        <w:ind w:left="734" w:hanging="734" w:hangingChars="306"/>
        <w:rPr>
          <w:rFonts w:hint="eastAsia" w:ascii="宋体" w:hAnsi="宋体" w:eastAsia="宋体" w:cs="宋体"/>
          <w:sz w:val="24"/>
        </w:rPr>
      </w:pPr>
    </w:p>
    <w:p w14:paraId="1CF6EA45">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428788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24213CE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14:paraId="6062E33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11A75DF7">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F93D6C7">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31503336">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4F263071">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297FEE0">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228CACA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6DECAE36">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5AC2D83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351677F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2643765B">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1E0F71BC">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1AD45D1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5FF4C9A2">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0FB96C6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64F645F4">
      <w:pPr>
        <w:spacing w:line="500" w:lineRule="exact"/>
        <w:jc w:val="center"/>
        <w:rPr>
          <w:rFonts w:hint="eastAsia" w:ascii="宋体" w:hAnsi="宋体" w:eastAsia="宋体" w:cs="宋体"/>
          <w:b/>
          <w:sz w:val="32"/>
        </w:rPr>
      </w:pPr>
    </w:p>
    <w:p w14:paraId="58D041BF">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5AB92BC9">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5AE3EE3F">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6A9BC09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278CCDF6">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6DF96FE4">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094D08E2">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01AC4154">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9AAFAE4">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4D92E3B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40D3BA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1F57A5C5">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17525BB2">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ACC6D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6FE667A1">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401BE12E">
      <w:pPr>
        <w:spacing w:line="500" w:lineRule="exact"/>
        <w:rPr>
          <w:rFonts w:hint="eastAsia"/>
        </w:rPr>
      </w:pPr>
      <w:r>
        <w:rPr>
          <w:rFonts w:hint="eastAsia" w:ascii="宋体" w:hAnsi="宋体" w:eastAsia="宋体" w:cs="宋体"/>
          <w:b/>
          <w:sz w:val="24"/>
        </w:rPr>
        <w:t>（2）供应商不按评标委员会要求澄清、说明或补正的。</w:t>
      </w:r>
    </w:p>
    <w:p w14:paraId="41B55D0D">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6D5AA535">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1167793C">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43B6AFBB">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69C310F5">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4858C199">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71FA11D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56656699">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7A51273A">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00DB007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7E466C2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382DD9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1E6DB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3C910428">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6AF3D4E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106FE03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24181728">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0FAE15A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7709B5D2">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55209C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2F5E25A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449A486E">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725BA056">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7E1C5D1F">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0F2E7C04">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649C78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450053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1044BFB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2B4416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14:paraId="20AE9AC1">
      <w:pPr>
        <w:spacing w:line="500" w:lineRule="exact"/>
        <w:jc w:val="center"/>
        <w:rPr>
          <w:rFonts w:hint="eastAsia" w:ascii="宋体" w:hAnsi="宋体" w:eastAsia="宋体" w:cs="宋体"/>
          <w:b/>
          <w:sz w:val="32"/>
        </w:rPr>
      </w:pPr>
    </w:p>
    <w:p w14:paraId="0BFCF76E">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5B561C2A">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10895CA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8A1EE88">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0F8AB00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2DC3595C">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41D5F5FD">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4038842A">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7B0E7435">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1E34E80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7D2F5A0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6DC91A16">
      <w:pPr>
        <w:spacing w:line="500" w:lineRule="exact"/>
        <w:rPr>
          <w:rFonts w:hint="eastAsia" w:ascii="宋体" w:hAnsi="宋体" w:eastAsia="宋体" w:cs="宋体"/>
          <w:sz w:val="24"/>
        </w:rPr>
      </w:pPr>
    </w:p>
    <w:p w14:paraId="5F45527F">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78253201">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7F18F957">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7735FA92">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57267D97">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506217B9">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14:paraId="24CFC6C2">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w:t>
      </w:r>
    </w:p>
    <w:tbl>
      <w:tblPr>
        <w:tblStyle w:val="17"/>
        <w:tblW w:w="7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0"/>
        <w:gridCol w:w="2153"/>
        <w:gridCol w:w="1913"/>
      </w:tblGrid>
      <w:tr w14:paraId="0A14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596BE000">
            <w:pPr>
              <w:widowControl/>
              <w:jc w:val="center"/>
              <w:rPr>
                <w:rFonts w:ascii="宋体" w:hAnsi="宋体" w:cs="宋体"/>
                <w:color w:val="000000"/>
                <w:kern w:val="0"/>
                <w:sz w:val="24"/>
              </w:rPr>
            </w:pPr>
            <w:r>
              <w:rPr>
                <w:rFonts w:hint="eastAsia" w:ascii="宋体" w:hAnsi="宋体" w:cs="宋体"/>
                <w:color w:val="000000"/>
                <w:kern w:val="0"/>
                <w:sz w:val="24"/>
                <w:lang w:val="en-US" w:eastAsia="zh-CN"/>
              </w:rPr>
              <w:t>系统</w:t>
            </w:r>
            <w:r>
              <w:rPr>
                <w:rFonts w:hint="eastAsia" w:ascii="宋体" w:hAnsi="宋体" w:cs="宋体"/>
                <w:color w:val="000000"/>
                <w:kern w:val="0"/>
                <w:sz w:val="24"/>
              </w:rPr>
              <w:t>名称</w:t>
            </w:r>
          </w:p>
        </w:tc>
        <w:tc>
          <w:tcPr>
            <w:tcW w:w="2153" w:type="dxa"/>
            <w:noWrap/>
            <w:vAlign w:val="center"/>
          </w:tcPr>
          <w:p w14:paraId="5CA51297">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等保等级</w:t>
            </w:r>
          </w:p>
        </w:tc>
        <w:tc>
          <w:tcPr>
            <w:tcW w:w="1913" w:type="dxa"/>
            <w:noWrap/>
            <w:vAlign w:val="center"/>
          </w:tcPr>
          <w:p w14:paraId="2F57098C">
            <w:pPr>
              <w:widowControl/>
              <w:jc w:val="center"/>
              <w:rPr>
                <w:rFonts w:ascii="宋体" w:hAnsi="宋体" w:cs="宋体"/>
                <w:color w:val="000000"/>
                <w:kern w:val="0"/>
                <w:sz w:val="24"/>
              </w:rPr>
            </w:pPr>
            <w:r>
              <w:rPr>
                <w:rFonts w:hint="eastAsia" w:ascii="宋体" w:hAnsi="宋体" w:cs="宋体"/>
                <w:color w:val="000000"/>
                <w:kern w:val="0"/>
                <w:sz w:val="24"/>
              </w:rPr>
              <w:t>预算总价（万元）</w:t>
            </w:r>
          </w:p>
        </w:tc>
      </w:tr>
      <w:tr w14:paraId="279C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48CE5749">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0A办公系统</w:t>
            </w:r>
          </w:p>
        </w:tc>
        <w:tc>
          <w:tcPr>
            <w:tcW w:w="2153" w:type="dxa"/>
            <w:noWrap/>
            <w:vAlign w:val="center"/>
          </w:tcPr>
          <w:p w14:paraId="5550A8A5">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二级</w:t>
            </w:r>
          </w:p>
        </w:tc>
        <w:tc>
          <w:tcPr>
            <w:tcW w:w="1913" w:type="dxa"/>
            <w:vMerge w:val="restart"/>
            <w:noWrap/>
            <w:vAlign w:val="center"/>
          </w:tcPr>
          <w:p w14:paraId="2176E83B">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r>
      <w:tr w14:paraId="1FB4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2DE763C7">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微信电子发票系统</w:t>
            </w:r>
          </w:p>
        </w:tc>
        <w:tc>
          <w:tcPr>
            <w:tcW w:w="2153" w:type="dxa"/>
            <w:noWrap/>
            <w:vAlign w:val="center"/>
          </w:tcPr>
          <w:p w14:paraId="48C3F68B">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二级</w:t>
            </w:r>
          </w:p>
        </w:tc>
        <w:tc>
          <w:tcPr>
            <w:tcW w:w="1913" w:type="dxa"/>
            <w:vMerge w:val="continue"/>
            <w:noWrap/>
            <w:vAlign w:val="center"/>
          </w:tcPr>
          <w:p w14:paraId="765727FE">
            <w:pPr>
              <w:widowControl/>
              <w:jc w:val="center"/>
              <w:rPr>
                <w:rFonts w:hint="eastAsia" w:ascii="宋体" w:hAnsi="宋体" w:cs="宋体"/>
                <w:color w:val="000000"/>
                <w:kern w:val="0"/>
                <w:sz w:val="24"/>
                <w:lang w:val="en-US" w:eastAsia="zh-CN"/>
              </w:rPr>
            </w:pPr>
          </w:p>
        </w:tc>
      </w:tr>
      <w:tr w14:paraId="003E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5047B2FB">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统一支付系统</w:t>
            </w:r>
          </w:p>
        </w:tc>
        <w:tc>
          <w:tcPr>
            <w:tcW w:w="2153" w:type="dxa"/>
            <w:noWrap/>
            <w:vAlign w:val="center"/>
          </w:tcPr>
          <w:p w14:paraId="4E17B258">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二级</w:t>
            </w:r>
          </w:p>
        </w:tc>
        <w:tc>
          <w:tcPr>
            <w:tcW w:w="1913" w:type="dxa"/>
            <w:vMerge w:val="continue"/>
            <w:noWrap/>
            <w:vAlign w:val="center"/>
          </w:tcPr>
          <w:p w14:paraId="14CA2C9B">
            <w:pPr>
              <w:widowControl/>
              <w:jc w:val="center"/>
              <w:rPr>
                <w:rFonts w:hint="eastAsia" w:ascii="宋体" w:hAnsi="宋体" w:cs="宋体"/>
                <w:color w:val="000000"/>
                <w:kern w:val="0"/>
                <w:sz w:val="24"/>
                <w:lang w:val="en-US" w:eastAsia="zh-CN"/>
              </w:rPr>
            </w:pPr>
          </w:p>
        </w:tc>
      </w:tr>
      <w:tr w14:paraId="5B76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2E338411">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院前急救系统</w:t>
            </w:r>
          </w:p>
        </w:tc>
        <w:tc>
          <w:tcPr>
            <w:tcW w:w="2153" w:type="dxa"/>
            <w:noWrap/>
            <w:vAlign w:val="center"/>
          </w:tcPr>
          <w:p w14:paraId="504C1701">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二级</w:t>
            </w:r>
          </w:p>
        </w:tc>
        <w:tc>
          <w:tcPr>
            <w:tcW w:w="1913" w:type="dxa"/>
            <w:vMerge w:val="continue"/>
            <w:noWrap/>
            <w:vAlign w:val="center"/>
          </w:tcPr>
          <w:p w14:paraId="2F87D3B4">
            <w:pPr>
              <w:widowControl/>
              <w:jc w:val="center"/>
              <w:rPr>
                <w:rFonts w:hint="eastAsia" w:ascii="宋体" w:hAnsi="宋体" w:cs="宋体"/>
                <w:color w:val="000000"/>
                <w:kern w:val="0"/>
                <w:sz w:val="24"/>
                <w:lang w:val="en-US" w:eastAsia="zh-CN"/>
              </w:rPr>
            </w:pPr>
          </w:p>
        </w:tc>
      </w:tr>
      <w:tr w14:paraId="46B6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711E4EE9">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病案管理系统</w:t>
            </w:r>
          </w:p>
        </w:tc>
        <w:tc>
          <w:tcPr>
            <w:tcW w:w="2153" w:type="dxa"/>
            <w:noWrap/>
            <w:vAlign w:val="center"/>
          </w:tcPr>
          <w:p w14:paraId="6402628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二级</w:t>
            </w:r>
          </w:p>
        </w:tc>
        <w:tc>
          <w:tcPr>
            <w:tcW w:w="1913" w:type="dxa"/>
            <w:vMerge w:val="continue"/>
            <w:noWrap/>
            <w:vAlign w:val="center"/>
          </w:tcPr>
          <w:p w14:paraId="61F6072A">
            <w:pPr>
              <w:widowControl/>
              <w:jc w:val="center"/>
              <w:rPr>
                <w:rFonts w:hint="eastAsia" w:ascii="宋体" w:hAnsi="宋体" w:cs="宋体"/>
                <w:color w:val="000000"/>
                <w:kern w:val="0"/>
                <w:sz w:val="24"/>
                <w:lang w:val="en-US" w:eastAsia="zh-CN"/>
              </w:rPr>
            </w:pPr>
          </w:p>
        </w:tc>
      </w:tr>
    </w:tbl>
    <w:p w14:paraId="2AC8C1F2">
      <w:pPr>
        <w:pStyle w:val="16"/>
        <w:numPr>
          <w:ilvl w:val="0"/>
          <w:numId w:val="0"/>
        </w:numPr>
        <w:tabs>
          <w:tab w:val="left" w:pos="8280"/>
        </w:tabs>
        <w:rPr>
          <w:rFonts w:hint="eastAsia" w:ascii="宋体" w:hAnsi="宋体" w:cs="宋体"/>
          <w:kern w:val="2"/>
          <w:sz w:val="24"/>
          <w:szCs w:val="24"/>
          <w:lang w:val="en-US" w:eastAsia="zh-CN" w:bidi="ar-SA"/>
        </w:rPr>
      </w:pPr>
    </w:p>
    <w:p w14:paraId="1D9DD53B">
      <w:pPr>
        <w:pStyle w:val="16"/>
        <w:numPr>
          <w:ilvl w:val="0"/>
          <w:numId w:val="0"/>
        </w:numPr>
        <w:tabs>
          <w:tab w:val="left" w:pos="8280"/>
        </w:tabs>
        <w:rPr>
          <w:rFonts w:hint="eastAsia" w:ascii="宋体" w:hAnsi="宋体" w:eastAsia="宋体" w:cs="宋体"/>
          <w:sz w:val="24"/>
          <w:lang w:eastAsia="zh-CN"/>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本次采购项目需求如下：</w:t>
      </w:r>
    </w:p>
    <w:p w14:paraId="2B13B600">
      <w:pPr>
        <w:pStyle w:val="16"/>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00" w:lineRule="exact"/>
        <w:ind w:left="0" w:leftChars="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1.测评工作原则</w:t>
      </w:r>
    </w:p>
    <w:p w14:paraId="2E39D84C">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符合性原则：测评方案和过程符合国家信息安全等级保护制度及相关法律法规。</w:t>
      </w:r>
    </w:p>
    <w:p w14:paraId="7C2B9B38">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标准型原则：方案设计、实施与信息安全体系的构建应依据国内、国际的相关标准进行。</w:t>
      </w:r>
    </w:p>
    <w:p w14:paraId="2FEEBBB7">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保密原则：对测评的过程数据和结果数据严格保密，未经授权不得泄露给任何单位和个人，不得利用此数据进行任何侵害招标人的行为，否则采购人有权追究申请人的责任。</w:t>
      </w:r>
    </w:p>
    <w:p w14:paraId="74A4256F">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规范性原则：我公司测评工作中的过程文档，具有很好的规范性，便于项目的跟踪和控制。</w:t>
      </w:r>
    </w:p>
    <w:p w14:paraId="583CF7E0">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可控性原则：测评服务的进度要跟上进度表的安排，保证采购人对于测评工作的可控性。</w:t>
      </w:r>
    </w:p>
    <w:p w14:paraId="35FE4396">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整体性原则：测评的范围和内容应当整体全面，包括国家等级保护相关要求涉及的各个层面。</w:t>
      </w:r>
    </w:p>
    <w:p w14:paraId="7673AAF4">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最小影响原则</w:t>
      </w:r>
      <w:r>
        <w:rPr>
          <w:rFonts w:hint="eastAsia" w:ascii="宋体" w:hAnsi="宋体" w:eastAsia="宋体" w:cs="宋体"/>
          <w:spacing w:val="-20"/>
          <w:sz w:val="24"/>
          <w:szCs w:val="24"/>
        </w:rPr>
        <w:t>：</w:t>
      </w:r>
      <w:r>
        <w:rPr>
          <w:rFonts w:hint="eastAsia" w:ascii="宋体" w:hAnsi="宋体" w:eastAsia="宋体" w:cs="宋体"/>
          <w:sz w:val="24"/>
          <w:szCs w:val="24"/>
        </w:rPr>
        <w:t>测评工作应尽可能小的影响系统和网络</w:t>
      </w:r>
      <w:r>
        <w:rPr>
          <w:rFonts w:hint="eastAsia" w:ascii="宋体" w:hAnsi="宋体" w:eastAsia="宋体" w:cs="宋体"/>
          <w:spacing w:val="-17"/>
          <w:sz w:val="24"/>
          <w:szCs w:val="24"/>
        </w:rPr>
        <w:t>，</w:t>
      </w:r>
      <w:r>
        <w:rPr>
          <w:rFonts w:hint="eastAsia" w:ascii="宋体" w:hAnsi="宋体" w:eastAsia="宋体" w:cs="宋体"/>
          <w:sz w:val="24"/>
          <w:szCs w:val="24"/>
        </w:rPr>
        <w:t>并在可控范围</w:t>
      </w:r>
      <w:r>
        <w:rPr>
          <w:rFonts w:hint="eastAsia" w:ascii="宋体" w:hAnsi="宋体" w:eastAsia="宋体" w:cs="宋体"/>
          <w:spacing w:val="-1"/>
          <w:sz w:val="24"/>
          <w:szCs w:val="24"/>
        </w:rPr>
        <w:t>内</w:t>
      </w:r>
      <w:r>
        <w:rPr>
          <w:rFonts w:hint="eastAsia" w:ascii="宋体" w:hAnsi="宋体" w:eastAsia="宋体" w:cs="宋体"/>
          <w:sz w:val="24"/>
          <w:szCs w:val="24"/>
        </w:rPr>
        <w:t>；测评工作不能对现有信息系统的正常运行、业务的正常开展产生任何影响，保证现有系统</w:t>
      </w:r>
      <w:r>
        <w:rPr>
          <w:rFonts w:hint="eastAsia" w:ascii="宋体" w:hAnsi="宋体" w:eastAsia="宋体" w:cs="宋体"/>
          <w:spacing w:val="-60"/>
          <w:sz w:val="24"/>
          <w:szCs w:val="24"/>
        </w:rPr>
        <w:t xml:space="preserve"> </w:t>
      </w:r>
      <w:r>
        <w:rPr>
          <w:rFonts w:hint="eastAsia" w:ascii="宋体" w:hAnsi="宋体" w:eastAsia="宋体" w:cs="宋体"/>
          <w:sz w:val="24"/>
          <w:szCs w:val="24"/>
        </w:rPr>
        <w:t>24</w:t>
      </w:r>
      <w:r>
        <w:rPr>
          <w:rFonts w:hint="eastAsia" w:ascii="宋体" w:hAnsi="宋体" w:eastAsia="宋体" w:cs="宋体"/>
          <w:spacing w:val="-60"/>
          <w:sz w:val="24"/>
          <w:szCs w:val="24"/>
        </w:rPr>
        <w:t xml:space="preserve"> </w:t>
      </w:r>
      <w:r>
        <w:rPr>
          <w:rFonts w:hint="eastAsia" w:ascii="宋体" w:hAnsi="宋体" w:eastAsia="宋体" w:cs="宋体"/>
          <w:sz w:val="24"/>
          <w:szCs w:val="24"/>
        </w:rPr>
        <w:t>小时的不间断、稳定、安全运行。</w:t>
      </w:r>
    </w:p>
    <w:p w14:paraId="4E724E32">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非高峰期原则：漏洞扫描及渗透测试时间，应尽量安排在夜间或法定节假日期间，制定切实可行的测试实施细则；对意外导致的宕机等，应提供应急保障方案，切实保证关键系统能正常工作。</w:t>
      </w:r>
    </w:p>
    <w:p w14:paraId="122EC23D">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2.测评范围及对象</w:t>
      </w:r>
    </w:p>
    <w:p w14:paraId="26DE4B1E">
      <w:pPr>
        <w:pageBreakBefore w:val="0"/>
        <w:widowControl w:val="0"/>
        <w:kinsoku/>
        <w:wordWrap/>
        <w:overflowPunct/>
        <w:topLinePunct w:val="0"/>
        <w:autoSpaceDE/>
        <w:autoSpaceDN/>
        <w:bidi w:val="0"/>
        <w:adjustRightInd w:val="0"/>
        <w:snapToGrid/>
        <w:spacing w:line="500" w:lineRule="exact"/>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本项目主要依据等级保护测评的工作要求开展。</w:t>
      </w:r>
    </w:p>
    <w:tbl>
      <w:tblPr>
        <w:tblStyle w:val="17"/>
        <w:tblW w:w="8070" w:type="dxa"/>
        <w:tblInd w:w="5" w:type="dxa"/>
        <w:tblLayout w:type="fixed"/>
        <w:tblCellMar>
          <w:top w:w="0" w:type="dxa"/>
          <w:left w:w="0" w:type="dxa"/>
          <w:bottom w:w="0" w:type="dxa"/>
          <w:right w:w="0" w:type="dxa"/>
        </w:tblCellMar>
      </w:tblPr>
      <w:tblGrid>
        <w:gridCol w:w="990"/>
        <w:gridCol w:w="3395"/>
        <w:gridCol w:w="3685"/>
      </w:tblGrid>
      <w:tr w14:paraId="622A800B">
        <w:tblPrEx>
          <w:tblCellMar>
            <w:top w:w="0" w:type="dxa"/>
            <w:left w:w="0" w:type="dxa"/>
            <w:bottom w:w="0" w:type="dxa"/>
            <w:right w:w="0" w:type="dxa"/>
          </w:tblCellMar>
        </w:tblPrEx>
        <w:trPr>
          <w:trHeight w:val="445" w:hRule="exac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9724">
            <w:pPr>
              <w:pStyle w:val="27"/>
              <w:pageBreakBefore w:val="0"/>
              <w:widowControl w:val="0"/>
              <w:kinsoku/>
              <w:wordWrap/>
              <w:overflowPunct/>
              <w:topLinePunct w:val="0"/>
              <w:autoSpaceDE/>
              <w:autoSpaceDN/>
              <w:bidi w:val="0"/>
              <w:snapToGrid/>
              <w:spacing w:line="500" w:lineRule="exact"/>
              <w:ind w:left="0" w:leftChars="0" w:right="0" w:firstLine="480" w:firstLineChars="200"/>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序号</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005F">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系统名称</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EA25">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等保等级</w:t>
            </w:r>
          </w:p>
        </w:tc>
      </w:tr>
      <w:tr w14:paraId="00A54029">
        <w:tblPrEx>
          <w:tblCellMar>
            <w:top w:w="0" w:type="dxa"/>
            <w:left w:w="0" w:type="dxa"/>
            <w:bottom w:w="0" w:type="dxa"/>
            <w:right w:w="0" w:type="dxa"/>
          </w:tblCellMar>
        </w:tblPrEx>
        <w:trPr>
          <w:trHeight w:val="445" w:hRule="exac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23BB">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1</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6878">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OA办公系统</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8B86">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二级</w:t>
            </w:r>
          </w:p>
        </w:tc>
      </w:tr>
      <w:tr w14:paraId="6AF242FD">
        <w:tblPrEx>
          <w:tblCellMar>
            <w:top w:w="0" w:type="dxa"/>
            <w:left w:w="0" w:type="dxa"/>
            <w:bottom w:w="0" w:type="dxa"/>
            <w:right w:w="0" w:type="dxa"/>
          </w:tblCellMar>
        </w:tblPrEx>
        <w:trPr>
          <w:trHeight w:val="445" w:hRule="exac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264E">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2</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79A2">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微信电子发票系统</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E74F">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二级</w:t>
            </w:r>
          </w:p>
        </w:tc>
      </w:tr>
      <w:tr w14:paraId="35C57B82">
        <w:tblPrEx>
          <w:tblCellMar>
            <w:top w:w="0" w:type="dxa"/>
            <w:left w:w="0" w:type="dxa"/>
            <w:bottom w:w="0" w:type="dxa"/>
            <w:right w:w="0" w:type="dxa"/>
          </w:tblCellMar>
        </w:tblPrEx>
        <w:trPr>
          <w:trHeight w:val="445" w:hRule="exac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CEC1">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3</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C338">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统一支付系统</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EDA0">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二级</w:t>
            </w:r>
          </w:p>
        </w:tc>
      </w:tr>
      <w:tr w14:paraId="43FCB4C0">
        <w:tblPrEx>
          <w:tblCellMar>
            <w:top w:w="0" w:type="dxa"/>
            <w:left w:w="0" w:type="dxa"/>
            <w:bottom w:w="0" w:type="dxa"/>
            <w:right w:w="0" w:type="dxa"/>
          </w:tblCellMar>
        </w:tblPrEx>
        <w:trPr>
          <w:trHeight w:val="445" w:hRule="exac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00D7">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4</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376A">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院前急救系统</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81FF">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二级</w:t>
            </w:r>
          </w:p>
        </w:tc>
      </w:tr>
      <w:tr w14:paraId="47CEC2A0">
        <w:tblPrEx>
          <w:tblCellMar>
            <w:top w:w="0" w:type="dxa"/>
            <w:left w:w="0" w:type="dxa"/>
            <w:bottom w:w="0" w:type="dxa"/>
            <w:right w:w="0" w:type="dxa"/>
          </w:tblCellMar>
        </w:tblPrEx>
        <w:trPr>
          <w:trHeight w:val="445" w:hRule="exac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62B5">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5</w:t>
            </w:r>
          </w:p>
        </w:tc>
        <w:tc>
          <w:tcPr>
            <w:tcW w:w="3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B77C">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病案管理系统</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E217">
            <w:pPr>
              <w:pStyle w:val="27"/>
              <w:pageBreakBefore w:val="0"/>
              <w:widowControl w:val="0"/>
              <w:kinsoku/>
              <w:wordWrap/>
              <w:overflowPunct/>
              <w:topLinePunct w:val="0"/>
              <w:autoSpaceDE/>
              <w:autoSpaceDN/>
              <w:bidi w:val="0"/>
              <w:snapToGrid/>
              <w:spacing w:line="500" w:lineRule="exact"/>
              <w:ind w:left="0" w:leftChars="0" w:right="0" w:firstLine="480" w:firstLineChars="200"/>
              <w:jc w:val="center"/>
              <w:rPr>
                <w:rFonts w:hint="eastAsia" w:ascii="宋体" w:hAnsi="宋体" w:eastAsia="宋体" w:cs="宋体"/>
                <w:bCs/>
                <w:kern w:val="2"/>
                <w:sz w:val="24"/>
                <w:szCs w:val="24"/>
                <w:lang w:eastAsia="zh-CN"/>
              </w:rPr>
            </w:pPr>
            <w:r>
              <w:rPr>
                <w:rFonts w:hint="eastAsia" w:ascii="宋体" w:hAnsi="宋体" w:eastAsia="宋体" w:cs="宋体"/>
                <w:bCs/>
                <w:kern w:val="2"/>
                <w:sz w:val="24"/>
                <w:szCs w:val="24"/>
                <w:lang w:eastAsia="zh-CN"/>
              </w:rPr>
              <w:t>二级</w:t>
            </w:r>
          </w:p>
        </w:tc>
      </w:tr>
    </w:tbl>
    <w:p w14:paraId="50AF07B6">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本项目等级测评的测评对象在抽样时主要考虑以下几个方面：</w:t>
      </w:r>
    </w:p>
    <w:p w14:paraId="65C7A26A">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1）主机房（包括其环境、设备和设施等）和部分辅机房，应将放置了服务于信息系统的局部（包括整体）或对信息系统的局部（包括整体）安全性起重要作用的设备、设施的辅机房选取作为测评对象；</w:t>
      </w:r>
    </w:p>
    <w:p w14:paraId="36AE996B">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2）存储被测系统重要数据的介质的存放环境；</w:t>
      </w:r>
    </w:p>
    <w:p w14:paraId="634080B3">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3）办公场地；</w:t>
      </w:r>
    </w:p>
    <w:p w14:paraId="3C964345">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4）整个系统的网络拓扑结构；</w:t>
      </w:r>
    </w:p>
    <w:p w14:paraId="6B9F8BA6">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5）安全设备，包括防火墙、入侵检测设备和防病毒网关等；</w:t>
      </w:r>
    </w:p>
    <w:p w14:paraId="62BD5A7C">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6）边界网络设备（可能会包含安全设备），包括路由器、防火墙、认证网关和边界接入设备（如楼层交换机）等；</w:t>
      </w:r>
    </w:p>
    <w:p w14:paraId="15453891">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7）对整个信息系统或其局部的安全性起作用的网络互联设备，如核心交换机、汇聚层交换机、路由器等；</w:t>
      </w:r>
    </w:p>
    <w:p w14:paraId="1B97CD46">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8）承载业务处理系统主要业务或数据的服务器（包括其操作系统和数据库）；</w:t>
      </w:r>
    </w:p>
    <w:p w14:paraId="29AAAB8E">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9）管理终端和主要业务应用系统终端；</w:t>
      </w:r>
    </w:p>
    <w:p w14:paraId="1384381C">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10）能够完成被测系统不同业务使用的业务应用系统；</w:t>
      </w:r>
    </w:p>
    <w:p w14:paraId="526955A0">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11）业务备份系统；</w:t>
      </w:r>
    </w:p>
    <w:p w14:paraId="2E06B198">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12）信息安全主管人员、各方面的负责人员、具体负责安全管理的当事人、业务负责人；</w:t>
      </w:r>
    </w:p>
    <w:p w14:paraId="51D7DF39">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13）涉及到定级对象安全的所有管理制度和记录。 抽样原则：在等级测评时，业务处理系统中配置相同的安全设备、边界网络设备、网络互联设备、服务器、终端以及备份设备，每类至少抽查两台作为测评对象。</w:t>
      </w:r>
    </w:p>
    <w:p w14:paraId="619B60BA">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3.遵循规范本项目需要以下列管理与技术规范为工作依据：</w:t>
      </w:r>
    </w:p>
    <w:p w14:paraId="20DAA34D">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《计算机信息系统安全保护等级划分准则》（GB17859-1999）</w:t>
      </w:r>
    </w:p>
    <w:p w14:paraId="7EB791BE">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《信息系统安全保护等级定级指南》（GA/T 1389-2017）</w:t>
      </w:r>
    </w:p>
    <w:p w14:paraId="635F1EE2">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《信息安全技术网络安全等级保护基本要求》（GB/T 22239-2019）</w:t>
      </w:r>
    </w:p>
    <w:p w14:paraId="53309D7D">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《信息安全技术网络安全等级保护测评要求》（GB/T 28448-2019）</w:t>
      </w:r>
    </w:p>
    <w:p w14:paraId="0B16B901">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《信息安全技术网络安全等级保护测评过程指南》（GB/T 28449-2018）</w:t>
      </w:r>
    </w:p>
    <w:p w14:paraId="01C400C2">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《信息安全技术网络安全等级保护测试评估技术指南</w:t>
      </w:r>
      <w:r>
        <w:rPr>
          <w:rFonts w:hint="eastAsia" w:ascii="宋体" w:hAnsi="宋体" w:eastAsia="宋体" w:cs="宋体"/>
          <w:spacing w:val="-96"/>
          <w:sz w:val="24"/>
          <w:szCs w:val="24"/>
        </w:rPr>
        <w:t>》</w:t>
      </w:r>
      <w:r>
        <w:rPr>
          <w:rFonts w:hint="eastAsia" w:ascii="宋体" w:hAnsi="宋体" w:eastAsia="宋体" w:cs="宋体"/>
          <w:sz w:val="24"/>
          <w:szCs w:val="24"/>
        </w:rPr>
        <w:t>（GB/T</w:t>
      </w:r>
      <w:r>
        <w:rPr>
          <w:rFonts w:hint="eastAsia" w:ascii="宋体" w:hAnsi="宋体" w:eastAsia="宋体" w:cs="宋体"/>
          <w:spacing w:val="-60"/>
          <w:sz w:val="24"/>
          <w:szCs w:val="24"/>
        </w:rPr>
        <w:t xml:space="preserve"> </w:t>
      </w:r>
      <w:r>
        <w:rPr>
          <w:rFonts w:hint="eastAsia" w:ascii="宋体" w:hAnsi="宋体" w:eastAsia="宋体" w:cs="宋体"/>
          <w:sz w:val="24"/>
          <w:szCs w:val="24"/>
        </w:rPr>
        <w:t>36627-201</w:t>
      </w:r>
      <w:r>
        <w:rPr>
          <w:rFonts w:hint="eastAsia" w:ascii="宋体" w:hAnsi="宋体" w:eastAsia="宋体" w:cs="宋体"/>
          <w:spacing w:val="-1"/>
          <w:sz w:val="24"/>
          <w:szCs w:val="24"/>
        </w:rPr>
        <w:t>8</w:t>
      </w:r>
      <w:r>
        <w:rPr>
          <w:rFonts w:hint="eastAsia" w:ascii="宋体" w:hAnsi="宋体" w:eastAsia="宋体" w:cs="宋体"/>
          <w:sz w:val="24"/>
          <w:szCs w:val="24"/>
        </w:rPr>
        <w:t>）</w:t>
      </w:r>
    </w:p>
    <w:p w14:paraId="575DB817">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《信息安全技术网络安全等级保护安全管理中心技术要求》（GB/T 36958-2018）</w:t>
      </w:r>
    </w:p>
    <w:p w14:paraId="416C2B3E">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《信息安全技术网络安全等级保护测评机构能力要求和评估规范》（GB/T</w:t>
      </w:r>
    </w:p>
    <w:p w14:paraId="6DC3AEAE">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36959-2018）</w:t>
      </w:r>
    </w:p>
    <w:p w14:paraId="07113C28">
      <w:pPr>
        <w:pageBreakBefore w:val="0"/>
        <w:widowControl w:val="0"/>
        <w:kinsoku/>
        <w:wordWrap/>
        <w:overflowPunct/>
        <w:topLinePunct w:val="0"/>
        <w:autoSpaceDE/>
        <w:autoSpaceDN/>
        <w:bidi w:val="0"/>
        <w:snapToGrid/>
        <w:spacing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《信息安全技术网络安全等级保护安全设计技术要求》（GB/T 25070-2019）</w:t>
      </w:r>
    </w:p>
    <w:p w14:paraId="3B3D7039">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4.项目主要内容</w:t>
      </w:r>
    </w:p>
    <w:p w14:paraId="3F06FC32">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以下为项目的基本内容和需求，项目包括但不仅限于以下基本内容。中标单位应根据自身的行业经验和进一步的详细需求调研完善和拓展项目内容，并以最终用户确认的需求为准。</w:t>
      </w:r>
    </w:p>
    <w:p w14:paraId="0A05DA91">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（1）现状调研与前期准备</w:t>
      </w:r>
    </w:p>
    <w:p w14:paraId="1D9E9C55">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工作内容</w:t>
      </w:r>
    </w:p>
    <w:p w14:paraId="68E0306F">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项目进场时，中标单位须针对测评的信息系统对基础资产、配套设备、运行环境、人员、管理制度等进行摸底与初步梳理。</w:t>
      </w:r>
    </w:p>
    <w:p w14:paraId="7BAEFE11">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摸清信息安全管理组织结构及协作机制，了解及梳理组织结构、人员配置、职责分工、运作机制、沟通渠道、工作流程、审批制度等方面的问题。</w:t>
      </w:r>
    </w:p>
    <w:p w14:paraId="0355DA06">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整理现有管理、技术和运维规范。</w:t>
      </w:r>
    </w:p>
    <w:p w14:paraId="0F99D7CC">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（2）等级保护定级、备案指导</w:t>
      </w:r>
    </w:p>
    <w:p w14:paraId="1BF868C1">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按照等级保护备案要求，辅助我单位进行项目系统等级备案资料的整理及专家评审定级工作，指导辅助完成系统等级保护定级备案工作。</w:t>
      </w:r>
    </w:p>
    <w:p w14:paraId="23D77E12">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（3）等保测评工作</w:t>
      </w:r>
    </w:p>
    <w:p w14:paraId="1D0C36BB">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检查被测系统，参照《信息系统安全等级保护实施规范》从物理安全、网络安全、主机安全、应用安全、数据安全和安全管理等层面进行差距分析，依据《信息系统安全等级保护基本要求》对系统进行初次安全评估，通过对系统现状的分析、梳理以及评估，发现系统现有安全措施与等级保护基本要求的差距，形成安全整改方案，并进行后续安全整改工作。</w:t>
      </w:r>
    </w:p>
    <w:p w14:paraId="789C74A1">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 xml:space="preserve">测评的内容包括但不限于以下内容： </w:t>
      </w:r>
    </w:p>
    <w:p w14:paraId="25333662">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安全技术测评：围绕被测信息系统，以行业等级保护安全指标为依据（包含国家级等级保护安全指标），进行安全物理环境、安全通信网络、安全区域边界、安全计算环境、安全管理中心和安全管理等五个方面的安全测评。</w:t>
      </w:r>
    </w:p>
    <w:p w14:paraId="38BA04AD">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安全物理环境测评：包括物理位置选择、物理访问控制、防盗窃和防破坏、防雷击、防火、防水和防潮、防静电、温湿度控制、电力供应、电磁防护等内容。</w:t>
      </w:r>
    </w:p>
    <w:p w14:paraId="535227BB">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 xml:space="preserve">安全通信网络测评：包括网络架构、通信传输、可信验证等内容。 </w:t>
      </w:r>
    </w:p>
    <w:p w14:paraId="11CB0455">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 xml:space="preserve">安全区域边界测评：包括边界防护、访问控制、入侵防范、恶意代码和垃圾邮件防范、安全审计、可信验证等内容。 </w:t>
      </w:r>
    </w:p>
    <w:p w14:paraId="3471EAB9">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安全计算环境测评：包括身份鉴别、访问控制、安全审计、入侵防范、恶意代码防范、可信验证、数据完整性、数据保密性、数据备份恢复、剩余信息保护、个人信息保护等内容。</w:t>
      </w:r>
    </w:p>
    <w:p w14:paraId="11469DBE">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安全管理中心测评：包括系统管理、审计管理、安全管理、集中管控等内容。</w:t>
      </w:r>
    </w:p>
    <w:p w14:paraId="5D1E3007">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安全管理测评：围绕被测系统对安全管理机构、安全管理制度、人员安全管理、系统建设管理和系统运维管理等五个方面的安全控制测评，对</w:t>
      </w:r>
      <w:r>
        <w:rPr>
          <w:rFonts w:hint="eastAsia" w:ascii="宋体" w:hAnsi="宋体" w:cs="宋体"/>
          <w:sz w:val="24"/>
          <w:szCs w:val="24"/>
          <w:lang w:val="en-US" w:eastAsia="zh-CN"/>
        </w:rPr>
        <w:t>采购人</w:t>
      </w:r>
      <w:r>
        <w:rPr>
          <w:rFonts w:hint="eastAsia" w:ascii="宋体" w:hAnsi="宋体" w:eastAsia="宋体" w:cs="宋体"/>
          <w:sz w:val="24"/>
          <w:szCs w:val="24"/>
        </w:rPr>
        <w:t>已有的管理制度进行梳理、修订，协助进行评审与制度发布。</w:t>
      </w:r>
    </w:p>
    <w:p w14:paraId="6A256A9C">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具体内容如下：</w:t>
      </w:r>
    </w:p>
    <w:p w14:paraId="3877DC5B">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主机房（包括其环境、设备和设施等）和部分辅机房，应将放置了服务于信息系统的局部（包括整体）或对信息系统的局部（包括整体）安全性起重要作用的设备、设施的辅机房选取作为测评对象；</w:t>
      </w:r>
    </w:p>
    <w:p w14:paraId="694D684C">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办公场地；</w:t>
      </w:r>
    </w:p>
    <w:p w14:paraId="59A71243">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整个系统的网络拓扑结构；</w:t>
      </w:r>
    </w:p>
    <w:p w14:paraId="79746855">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安全设备，包括防火墙、入侵检测设备和防病毒网关等；</w:t>
      </w:r>
    </w:p>
    <w:p w14:paraId="01D37679">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边界网络设（可能会包含安全设备），包括路由器、防火墙、认证网关和边界接入设备（如楼层交换机）等；</w:t>
      </w:r>
    </w:p>
    <w:p w14:paraId="2874C185">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对整个信息系统或其局部的安全性起作用的网络互联设备</w:t>
      </w:r>
      <w:r>
        <w:rPr>
          <w:rFonts w:hint="eastAsia" w:ascii="宋体" w:hAnsi="宋体" w:eastAsia="宋体" w:cs="宋体"/>
          <w:spacing w:val="-36"/>
          <w:sz w:val="24"/>
          <w:szCs w:val="24"/>
        </w:rPr>
        <w:t>，</w:t>
      </w:r>
      <w:r>
        <w:rPr>
          <w:rFonts w:hint="eastAsia" w:ascii="宋体" w:hAnsi="宋体" w:eastAsia="宋体" w:cs="宋体"/>
          <w:sz w:val="24"/>
          <w:szCs w:val="24"/>
        </w:rPr>
        <w:t>如核心交换</w:t>
      </w:r>
      <w:r>
        <w:rPr>
          <w:rFonts w:hint="eastAsia" w:ascii="宋体" w:hAnsi="宋体" w:eastAsia="宋体" w:cs="宋体"/>
          <w:spacing w:val="-1"/>
          <w:sz w:val="24"/>
          <w:szCs w:val="24"/>
        </w:rPr>
        <w:t>机</w:t>
      </w:r>
      <w:r>
        <w:rPr>
          <w:rFonts w:hint="eastAsia" w:ascii="宋体" w:hAnsi="宋体" w:eastAsia="宋体" w:cs="宋体"/>
          <w:sz w:val="24"/>
          <w:szCs w:val="24"/>
        </w:rPr>
        <w:t>、汇聚层交换机、路由器等；</w:t>
      </w:r>
    </w:p>
    <w:p w14:paraId="2230E2B0">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存储被测系统重要数据的介质的存放环境；</w:t>
      </w:r>
    </w:p>
    <w:p w14:paraId="48753C79">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承载被测系统主要业务或数据的服务器（包括其操作系统和数据库）；</w:t>
      </w:r>
    </w:p>
    <w:p w14:paraId="549DD32F">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管理终端和主要业务应用系统终端；对所属云环境、云平台进行测评。</w:t>
      </w:r>
    </w:p>
    <w:p w14:paraId="45BB9B20">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业务备份系统；</w:t>
      </w:r>
    </w:p>
    <w:p w14:paraId="493AE76D">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信息安全主管人员、各方面的负责人员、具体负责安全管理的当事人、业务负责人；</w:t>
      </w:r>
    </w:p>
    <w:p w14:paraId="73CD2167">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涉及到信息系统安全的所有管理制度和记录。</w:t>
      </w:r>
    </w:p>
    <w:p w14:paraId="1F876056">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测评结束后，按照《信息系统安全等级测评报告模版》编写等级测评报告。</w:t>
      </w:r>
    </w:p>
    <w:p w14:paraId="278776B8">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（4）指导整改</w:t>
      </w:r>
    </w:p>
    <w:p w14:paraId="12E24285">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协助</w:t>
      </w:r>
      <w:r>
        <w:rPr>
          <w:rFonts w:hint="eastAsia" w:ascii="宋体" w:hAnsi="宋体" w:cs="宋体"/>
          <w:sz w:val="24"/>
          <w:szCs w:val="24"/>
          <w:lang w:val="en-US" w:eastAsia="zh-CN"/>
        </w:rPr>
        <w:t>采购人</w:t>
      </w:r>
      <w:r>
        <w:rPr>
          <w:rFonts w:hint="eastAsia" w:ascii="宋体" w:hAnsi="宋体" w:eastAsia="宋体" w:cs="宋体"/>
          <w:sz w:val="24"/>
          <w:szCs w:val="24"/>
        </w:rPr>
        <w:t>按照有关管理规范和技术标准，制定并落实安全管理制度、落实安全责任，建设安全设施，落实安全技术措施。针对测评发现的问题，形成问题清单，制定整改方案，按照相关制度指导开展相关整改工作，通过安全建设整改，确保信息系统通过相应级别的安全等级评测。</w:t>
      </w:r>
    </w:p>
    <w:p w14:paraId="0D1E9B59">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（5）二次测评</w:t>
      </w:r>
    </w:p>
    <w:p w14:paraId="6A3A4D31">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通过对整改后的系统进行分析和梳理，再次实施等级验收测评，记录访谈检查结果，进行综合分析，梳理安全风险，再次提出安全整改建议，测评结束后，按照最新版信息安全等级保护测评报告模版完成等级测评报告的编写。</w:t>
      </w:r>
    </w:p>
    <w:p w14:paraId="59B042EA">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（6）交付物</w:t>
      </w:r>
    </w:p>
    <w:p w14:paraId="5A03FD59">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工作计划、流程、内容、及成果交付，严格遵循相关文件，根据实际情况，开展信息系统的等级测评，测评报告内容及格式严格遵照最新版《信息系统安全等级测评报告模版》撰写。</w:t>
      </w:r>
    </w:p>
    <w:p w14:paraId="661B2036">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项目实施验收前应提交真实可靠、客观公正的系统测评文档，文档应包括但不限于以下内容：</w:t>
      </w:r>
    </w:p>
    <w:p w14:paraId="39AFB280">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项目实施计划；</w:t>
      </w:r>
    </w:p>
    <w:p w14:paraId="245FAE25">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测评方案；</w:t>
      </w:r>
    </w:p>
    <w:p w14:paraId="05A88C86">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安全建设整改建议；</w:t>
      </w:r>
    </w:p>
    <w:p w14:paraId="2E23A44F">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等级测评报告；</w:t>
      </w:r>
    </w:p>
    <w:p w14:paraId="286323F2">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各阶段工作总结等。</w:t>
      </w:r>
    </w:p>
    <w:p w14:paraId="7E66CC0F">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（7）安全培训</w:t>
      </w:r>
    </w:p>
    <w:p w14:paraId="48AF50C9">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针对系统管理及使用人员，提供等级保护制度、等级保护安全要求、安全管理及技术培训，使其充分认识和了解等级保护制度和要求，提高安全防护意识和能力。</w:t>
      </w:r>
    </w:p>
    <w:p w14:paraId="763D44E3">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0ED239A8">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0FAF8302">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0362E086">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7F50673D">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2CE5318E">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709171">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29A664C3">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14AB38D1">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6ED94540">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90B001D">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14:paraId="2CCBE04C">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139699AA">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4BAB423C">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40D14ABE">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2C3002B8">
      <w:pPr>
        <w:pStyle w:val="5"/>
        <w:tabs>
          <w:tab w:val="left" w:pos="8280"/>
        </w:tabs>
        <w:spacing w:line="500" w:lineRule="exact"/>
        <w:rPr>
          <w:rFonts w:hint="eastAsia"/>
          <w:b/>
          <w:bCs/>
          <w:sz w:val="24"/>
        </w:rPr>
      </w:pPr>
      <w:r>
        <w:rPr>
          <w:rFonts w:hint="eastAsia"/>
          <w:b/>
          <w:bCs/>
          <w:sz w:val="24"/>
        </w:rPr>
        <w:t>附表：</w:t>
      </w:r>
    </w:p>
    <w:p w14:paraId="504FE8B7">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7"/>
        <w:tblpPr w:leftFromText="180" w:rightFromText="180" w:vertAnchor="text" w:horzAnchor="page" w:tblpX="375" w:tblpY="1109"/>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14:paraId="7F1E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14:paraId="6D1F5B9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14:paraId="6BEF00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14:paraId="3886B8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14:paraId="6F3FEB2B">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5ACF0757">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7C6F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14:paraId="6B82AE0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14:paraId="6CE57300">
            <w:pPr>
              <w:pStyle w:val="23"/>
              <w:numPr>
                <w:ilvl w:val="0"/>
                <w:numId w:val="0"/>
              </w:numPr>
              <w:spacing w:line="360" w:lineRule="auto"/>
              <w:ind w:leftChars="0"/>
              <w:rPr>
                <w:rFonts w:hint="eastAsia" w:ascii="宋体" w:hAnsi="宋体" w:eastAsia="宋体" w:cs="宋体"/>
                <w:color w:val="auto"/>
                <w:sz w:val="24"/>
                <w:szCs w:val="24"/>
                <w:highlight w:val="none"/>
                <w:lang w:eastAsia="zh-CN"/>
              </w:rPr>
            </w:pPr>
            <w:r>
              <w:rPr>
                <w:rFonts w:hint="eastAsia" w:ascii="宋体" w:hAnsi="宋体" w:eastAsia="宋体"/>
                <w:sz w:val="24"/>
                <w:szCs w:val="24"/>
              </w:rPr>
              <w:t>具备承担和实施本项目的相应营业</w:t>
            </w:r>
            <w:r>
              <w:rPr>
                <w:rFonts w:hint="eastAsia" w:ascii="宋体" w:hAnsi="宋体" w:eastAsia="宋体"/>
                <w:sz w:val="24"/>
                <w:szCs w:val="24"/>
                <w:lang w:val="en-US" w:eastAsia="zh-CN"/>
              </w:rPr>
              <w:t>执照</w:t>
            </w:r>
            <w:r>
              <w:rPr>
                <w:rFonts w:hint="eastAsia" w:ascii="宋体" w:hAnsi="宋体" w:eastAsia="宋体"/>
                <w:sz w:val="24"/>
                <w:szCs w:val="24"/>
              </w:rPr>
              <w:t>。</w:t>
            </w:r>
          </w:p>
        </w:tc>
        <w:tc>
          <w:tcPr>
            <w:tcW w:w="1681" w:type="dxa"/>
            <w:noWrap w:val="0"/>
            <w:vAlign w:val="center"/>
          </w:tcPr>
          <w:p w14:paraId="4D73D7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4C73783C">
            <w:pPr>
              <w:jc w:val="center"/>
              <w:rPr>
                <w:rFonts w:hint="eastAsia" w:ascii="宋体" w:hAnsi="宋体" w:cs="宋体"/>
                <w:color w:val="auto"/>
                <w:sz w:val="24"/>
                <w:szCs w:val="24"/>
                <w:highlight w:val="none"/>
                <w:lang w:val="en-US" w:eastAsia="zh-CN"/>
              </w:rPr>
            </w:pPr>
          </w:p>
        </w:tc>
      </w:tr>
      <w:tr w14:paraId="038E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514D4A2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73" w:type="dxa"/>
            <w:noWrap w:val="0"/>
            <w:vAlign w:val="center"/>
          </w:tcPr>
          <w:p w14:paraId="2BD1F064">
            <w:pPr>
              <w:pStyle w:val="23"/>
              <w:numPr>
                <w:ilvl w:val="0"/>
                <w:numId w:val="0"/>
              </w:numPr>
              <w:spacing w:line="360" w:lineRule="auto"/>
              <w:ind w:leftChars="0"/>
              <w:rPr>
                <w:rFonts w:hint="eastAsia" w:ascii="宋体" w:hAnsi="宋体" w:eastAsia="宋体" w:cs="宋体"/>
                <w:sz w:val="24"/>
                <w:szCs w:val="24"/>
              </w:rPr>
            </w:pPr>
            <w:r>
              <w:rPr>
                <w:rFonts w:hint="eastAsia" w:ascii="宋体" w:hAnsi="宋体" w:eastAsia="宋体"/>
                <w:sz w:val="24"/>
                <w:szCs w:val="24"/>
              </w:rPr>
              <w:t>具备网络安全等级测评与检测评估机构服务认证证书。</w:t>
            </w:r>
          </w:p>
        </w:tc>
        <w:tc>
          <w:tcPr>
            <w:tcW w:w="1681" w:type="dxa"/>
            <w:noWrap w:val="0"/>
            <w:vAlign w:val="center"/>
          </w:tcPr>
          <w:p w14:paraId="6B0D34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1FDE8DE0">
            <w:pPr>
              <w:jc w:val="center"/>
              <w:rPr>
                <w:rFonts w:hint="eastAsia" w:ascii="宋体" w:hAnsi="宋体" w:cs="宋体"/>
                <w:color w:val="auto"/>
                <w:sz w:val="24"/>
                <w:szCs w:val="24"/>
                <w:highlight w:val="none"/>
                <w:lang w:val="en-US" w:eastAsia="zh-CN"/>
              </w:rPr>
            </w:pPr>
          </w:p>
        </w:tc>
      </w:tr>
      <w:tr w14:paraId="150A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14:paraId="6D52907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373" w:type="dxa"/>
            <w:noWrap w:val="0"/>
            <w:vAlign w:val="center"/>
          </w:tcPr>
          <w:p w14:paraId="23B2D80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14:paraId="52B83F2F">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14:paraId="37942140">
            <w:pPr>
              <w:spacing w:line="440" w:lineRule="exact"/>
              <w:jc w:val="center"/>
              <w:rPr>
                <w:rFonts w:hint="eastAsia" w:ascii="宋体" w:hAnsi="宋体" w:eastAsia="宋体" w:cs="宋体"/>
                <w:kern w:val="2"/>
                <w:sz w:val="24"/>
                <w:szCs w:val="24"/>
                <w:highlight w:val="none"/>
                <w:lang w:val="en-US" w:eastAsia="zh-CN" w:bidi="ar-SA"/>
              </w:rPr>
            </w:pPr>
          </w:p>
        </w:tc>
      </w:tr>
      <w:tr w14:paraId="5A51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3EA62FB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14:paraId="4AF0BA67">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14:paraId="054EBFD8">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06A6320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14:paraId="5930BFA2">
            <w:pPr>
              <w:spacing w:line="440" w:lineRule="exact"/>
              <w:jc w:val="center"/>
              <w:rPr>
                <w:rFonts w:hint="eastAsia" w:ascii="宋体" w:hAnsi="宋体" w:cs="宋体"/>
                <w:kern w:val="0"/>
                <w:sz w:val="24"/>
                <w:szCs w:val="22"/>
                <w:highlight w:val="none"/>
                <w:lang w:val="zh-CN"/>
              </w:rPr>
            </w:pPr>
          </w:p>
        </w:tc>
      </w:tr>
    </w:tbl>
    <w:p w14:paraId="52DC2841">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14:paraId="66DB67AC">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7"/>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165"/>
        <w:gridCol w:w="3430"/>
        <w:gridCol w:w="1853"/>
        <w:gridCol w:w="1847"/>
      </w:tblGrid>
      <w:tr w14:paraId="5CFF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9" w:type="dxa"/>
            <w:vMerge w:val="restart"/>
            <w:noWrap w:val="0"/>
            <w:vAlign w:val="center"/>
          </w:tcPr>
          <w:p w14:paraId="08F30327">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DAFBBB1">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3D545E20">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3AFF9D1C">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7C90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9" w:type="dxa"/>
            <w:vMerge w:val="continue"/>
            <w:noWrap w:val="0"/>
            <w:vAlign w:val="top"/>
          </w:tcPr>
          <w:p w14:paraId="2E4DB770">
            <w:pPr>
              <w:spacing w:line="500" w:lineRule="exact"/>
              <w:jc w:val="center"/>
              <w:rPr>
                <w:rFonts w:hint="eastAsia" w:ascii="宋体" w:hAnsi="宋体" w:eastAsia="宋体" w:cs="宋体"/>
                <w:sz w:val="24"/>
              </w:rPr>
            </w:pPr>
          </w:p>
        </w:tc>
        <w:tc>
          <w:tcPr>
            <w:tcW w:w="2165" w:type="dxa"/>
            <w:vMerge w:val="continue"/>
            <w:noWrap w:val="0"/>
            <w:vAlign w:val="top"/>
          </w:tcPr>
          <w:p w14:paraId="7C7C4A8B">
            <w:pPr>
              <w:spacing w:line="500" w:lineRule="exact"/>
              <w:jc w:val="center"/>
              <w:rPr>
                <w:rFonts w:hint="eastAsia" w:ascii="宋体" w:hAnsi="宋体" w:eastAsia="宋体" w:cs="宋体"/>
                <w:sz w:val="24"/>
              </w:rPr>
            </w:pPr>
          </w:p>
        </w:tc>
        <w:tc>
          <w:tcPr>
            <w:tcW w:w="3430" w:type="dxa"/>
            <w:vMerge w:val="continue"/>
            <w:noWrap w:val="0"/>
            <w:vAlign w:val="top"/>
          </w:tcPr>
          <w:p w14:paraId="39373230">
            <w:pPr>
              <w:spacing w:line="500" w:lineRule="exact"/>
              <w:jc w:val="center"/>
              <w:rPr>
                <w:rFonts w:hint="eastAsia" w:ascii="宋体" w:hAnsi="宋体" w:eastAsia="宋体" w:cs="宋体"/>
                <w:sz w:val="24"/>
              </w:rPr>
            </w:pPr>
          </w:p>
        </w:tc>
        <w:tc>
          <w:tcPr>
            <w:tcW w:w="1853" w:type="dxa"/>
            <w:noWrap w:val="0"/>
            <w:vAlign w:val="top"/>
          </w:tcPr>
          <w:p w14:paraId="25C42535">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056C3005">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2FE6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noWrap w:val="0"/>
            <w:vAlign w:val="center"/>
          </w:tcPr>
          <w:p w14:paraId="6A9DC9C7">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5E46E9EF">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5C7C6C57">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1746E979">
            <w:pPr>
              <w:spacing w:line="440" w:lineRule="exact"/>
              <w:rPr>
                <w:rFonts w:hint="eastAsia" w:ascii="宋体" w:hAnsi="宋体" w:eastAsia="宋体" w:cs="宋体"/>
                <w:sz w:val="24"/>
              </w:rPr>
            </w:pPr>
          </w:p>
        </w:tc>
        <w:tc>
          <w:tcPr>
            <w:tcW w:w="1847" w:type="dxa"/>
            <w:noWrap w:val="0"/>
            <w:vAlign w:val="center"/>
          </w:tcPr>
          <w:p w14:paraId="32CE0075">
            <w:pPr>
              <w:spacing w:line="440" w:lineRule="exact"/>
              <w:rPr>
                <w:rFonts w:hint="eastAsia" w:ascii="宋体" w:hAnsi="宋体" w:eastAsia="宋体" w:cs="宋体"/>
                <w:sz w:val="24"/>
              </w:rPr>
            </w:pPr>
          </w:p>
        </w:tc>
      </w:tr>
      <w:tr w14:paraId="2D84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9" w:type="dxa"/>
            <w:noWrap w:val="0"/>
            <w:vAlign w:val="center"/>
          </w:tcPr>
          <w:p w14:paraId="61A8BE2A">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0C5D5F0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1539A08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245816A2">
            <w:pPr>
              <w:spacing w:line="440" w:lineRule="exact"/>
              <w:rPr>
                <w:rFonts w:hint="eastAsia" w:ascii="宋体" w:hAnsi="宋体" w:eastAsia="宋体" w:cs="宋体"/>
                <w:sz w:val="24"/>
              </w:rPr>
            </w:pPr>
          </w:p>
        </w:tc>
        <w:tc>
          <w:tcPr>
            <w:tcW w:w="1847" w:type="dxa"/>
            <w:noWrap w:val="0"/>
            <w:vAlign w:val="center"/>
          </w:tcPr>
          <w:p w14:paraId="474E0300">
            <w:pPr>
              <w:spacing w:line="440" w:lineRule="exact"/>
              <w:rPr>
                <w:rFonts w:hint="eastAsia" w:ascii="宋体" w:hAnsi="宋体" w:eastAsia="宋体" w:cs="宋体"/>
                <w:sz w:val="24"/>
              </w:rPr>
            </w:pPr>
          </w:p>
        </w:tc>
      </w:tr>
      <w:tr w14:paraId="1738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9" w:type="dxa"/>
            <w:noWrap w:val="0"/>
            <w:vAlign w:val="center"/>
          </w:tcPr>
          <w:p w14:paraId="2E564714">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3B2B1447">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416046D2">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2FA9AC19">
            <w:pPr>
              <w:spacing w:line="440" w:lineRule="exact"/>
              <w:rPr>
                <w:rFonts w:hint="eastAsia" w:ascii="宋体" w:hAnsi="宋体" w:eastAsia="宋体" w:cs="宋体"/>
                <w:sz w:val="24"/>
              </w:rPr>
            </w:pPr>
          </w:p>
        </w:tc>
        <w:tc>
          <w:tcPr>
            <w:tcW w:w="1847" w:type="dxa"/>
            <w:noWrap w:val="0"/>
            <w:vAlign w:val="center"/>
          </w:tcPr>
          <w:p w14:paraId="0AEAE8B9">
            <w:pPr>
              <w:spacing w:line="440" w:lineRule="exact"/>
              <w:rPr>
                <w:rFonts w:hint="eastAsia" w:ascii="宋体" w:hAnsi="宋体" w:eastAsia="宋体" w:cs="宋体"/>
                <w:sz w:val="24"/>
              </w:rPr>
            </w:pPr>
          </w:p>
        </w:tc>
      </w:tr>
      <w:tr w14:paraId="79C5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noWrap w:val="0"/>
            <w:vAlign w:val="center"/>
          </w:tcPr>
          <w:p w14:paraId="18BC9227">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6931DA86">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54893CC0">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0BD68679">
            <w:pPr>
              <w:spacing w:line="440" w:lineRule="exact"/>
              <w:rPr>
                <w:rFonts w:hint="eastAsia" w:ascii="宋体" w:hAnsi="宋体" w:eastAsia="宋体" w:cs="宋体"/>
                <w:sz w:val="24"/>
              </w:rPr>
            </w:pPr>
          </w:p>
        </w:tc>
        <w:tc>
          <w:tcPr>
            <w:tcW w:w="1847" w:type="dxa"/>
            <w:noWrap w:val="0"/>
            <w:vAlign w:val="center"/>
          </w:tcPr>
          <w:p w14:paraId="0FC2C90D">
            <w:pPr>
              <w:spacing w:line="440" w:lineRule="exact"/>
              <w:rPr>
                <w:rFonts w:hint="eastAsia" w:ascii="宋体" w:hAnsi="宋体" w:eastAsia="宋体" w:cs="宋体"/>
                <w:sz w:val="24"/>
              </w:rPr>
            </w:pPr>
          </w:p>
        </w:tc>
      </w:tr>
      <w:tr w14:paraId="7D0B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29" w:type="dxa"/>
            <w:noWrap w:val="0"/>
            <w:vAlign w:val="center"/>
          </w:tcPr>
          <w:p w14:paraId="3882919F">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4A2CDE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7179EDF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435AF75B">
            <w:pPr>
              <w:spacing w:line="440" w:lineRule="exact"/>
              <w:rPr>
                <w:rFonts w:hint="eastAsia" w:ascii="宋体" w:hAnsi="宋体" w:eastAsia="宋体" w:cs="宋体"/>
                <w:sz w:val="24"/>
              </w:rPr>
            </w:pPr>
          </w:p>
        </w:tc>
        <w:tc>
          <w:tcPr>
            <w:tcW w:w="1847" w:type="dxa"/>
            <w:noWrap w:val="0"/>
            <w:vAlign w:val="center"/>
          </w:tcPr>
          <w:p w14:paraId="16862ED6">
            <w:pPr>
              <w:spacing w:line="440" w:lineRule="exact"/>
              <w:rPr>
                <w:rFonts w:hint="eastAsia" w:ascii="宋体" w:hAnsi="宋体" w:eastAsia="宋体" w:cs="宋体"/>
                <w:sz w:val="24"/>
              </w:rPr>
            </w:pPr>
          </w:p>
        </w:tc>
      </w:tr>
      <w:tr w14:paraId="36B8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noWrap w:val="0"/>
            <w:vAlign w:val="center"/>
          </w:tcPr>
          <w:p w14:paraId="5BB0AB4D">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10C671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68300DAA">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268CDB60">
            <w:pPr>
              <w:spacing w:line="440" w:lineRule="exact"/>
              <w:rPr>
                <w:rFonts w:hint="eastAsia" w:ascii="宋体" w:hAnsi="宋体" w:eastAsia="宋体" w:cs="宋体"/>
                <w:sz w:val="24"/>
              </w:rPr>
            </w:pPr>
          </w:p>
        </w:tc>
        <w:tc>
          <w:tcPr>
            <w:tcW w:w="1847" w:type="dxa"/>
            <w:noWrap w:val="0"/>
            <w:vAlign w:val="center"/>
          </w:tcPr>
          <w:p w14:paraId="2E7CAF75">
            <w:pPr>
              <w:spacing w:line="440" w:lineRule="exact"/>
              <w:rPr>
                <w:rFonts w:hint="eastAsia" w:ascii="宋体" w:hAnsi="宋体" w:eastAsia="宋体" w:cs="宋体"/>
                <w:sz w:val="24"/>
              </w:rPr>
            </w:pPr>
          </w:p>
        </w:tc>
      </w:tr>
      <w:tr w14:paraId="558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324" w:type="dxa"/>
            <w:gridSpan w:val="3"/>
            <w:noWrap w:val="0"/>
            <w:vAlign w:val="center"/>
          </w:tcPr>
          <w:p w14:paraId="35566234">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445582E3">
            <w:pPr>
              <w:spacing w:line="440" w:lineRule="exact"/>
              <w:jc w:val="center"/>
              <w:rPr>
                <w:rFonts w:hint="eastAsia" w:ascii="宋体" w:hAnsi="宋体" w:eastAsia="宋体" w:cs="宋体"/>
                <w:sz w:val="24"/>
              </w:rPr>
            </w:pPr>
          </w:p>
        </w:tc>
      </w:tr>
    </w:tbl>
    <w:p w14:paraId="19411A74">
      <w:pPr>
        <w:spacing w:line="500" w:lineRule="exact"/>
        <w:ind w:firstLine="427" w:firstLineChars="178"/>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77F04B98">
      <w:pPr>
        <w:spacing w:line="500" w:lineRule="exact"/>
        <w:ind w:firstLine="427" w:firstLineChars="178"/>
        <w:rPr>
          <w:rFonts w:hint="eastAsia" w:ascii="宋体" w:hAnsi="宋体" w:eastAsia="宋体" w:cs="宋体"/>
          <w:sz w:val="24"/>
        </w:rPr>
      </w:pPr>
      <w:r>
        <w:rPr>
          <w:rFonts w:hint="eastAsia" w:ascii="宋体" w:hAnsi="宋体" w:eastAsia="宋体" w:cs="宋体"/>
          <w:sz w:val="24"/>
        </w:rPr>
        <w:t>2、对符合性检查未通过者，不应进入下一步评审。</w:t>
      </w:r>
    </w:p>
    <w:p w14:paraId="2C0A17D2">
      <w:pPr>
        <w:tabs>
          <w:tab w:val="left" w:pos="6480"/>
        </w:tabs>
        <w:spacing w:line="360" w:lineRule="auto"/>
        <w:jc w:val="left"/>
        <w:rPr>
          <w:rFonts w:hint="eastAsia" w:ascii="宋体" w:hAnsi="宋体" w:cs="宋体"/>
          <w:b/>
          <w:color w:val="auto"/>
          <w:sz w:val="28"/>
          <w:szCs w:val="28"/>
          <w:highlight w:val="none"/>
          <w:lang w:val="en-US" w:eastAsia="zh-CN"/>
        </w:rPr>
      </w:pPr>
    </w:p>
    <w:p w14:paraId="6D20243C">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p w14:paraId="7938819C">
      <w:pPr>
        <w:tabs>
          <w:tab w:val="left" w:pos="6090"/>
        </w:tabs>
        <w:snapToGrid w:val="0"/>
        <w:spacing w:line="360" w:lineRule="auto"/>
        <w:rPr>
          <w:rFonts w:hint="eastAsia" w:ascii="宋体" w:hAnsi="宋体" w:eastAsia="宋体" w:cs="宋体"/>
          <w:b/>
          <w:sz w:val="24"/>
          <w:szCs w:val="24"/>
        </w:rPr>
      </w:pPr>
      <w:r>
        <w:rPr>
          <w:rFonts w:hint="eastAsia" w:ascii="宋体" w:hAnsi="宋体" w:cs="宋体"/>
          <w:b/>
          <w:sz w:val="24"/>
          <w:szCs w:val="24"/>
        </w:rPr>
        <w:t>1、</w:t>
      </w:r>
      <w:r>
        <w:rPr>
          <w:rFonts w:hint="eastAsia" w:ascii="宋体" w:hAnsi="宋体" w:eastAsia="宋体" w:cs="宋体"/>
          <w:b/>
          <w:sz w:val="24"/>
          <w:szCs w:val="24"/>
        </w:rPr>
        <w:t>投标报价评分表（10分）</w:t>
      </w:r>
    </w:p>
    <w:tbl>
      <w:tblPr>
        <w:tblStyle w:val="17"/>
        <w:tblW w:w="85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5"/>
        <w:gridCol w:w="1312"/>
        <w:gridCol w:w="850"/>
        <w:gridCol w:w="5701"/>
      </w:tblGrid>
      <w:tr w14:paraId="4F160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07D137E2">
            <w:pPr>
              <w:ind w:left="-9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tcBorders>
              <w:top w:val="single" w:color="auto" w:sz="6" w:space="0"/>
              <w:left w:val="single" w:color="auto" w:sz="6" w:space="0"/>
              <w:bottom w:val="single" w:color="auto" w:sz="6" w:space="0"/>
              <w:right w:val="single" w:color="auto" w:sz="6" w:space="0"/>
            </w:tcBorders>
            <w:vAlign w:val="center"/>
          </w:tcPr>
          <w:p w14:paraId="00599679">
            <w:pPr>
              <w:ind w:left="-90"/>
              <w:jc w:val="center"/>
              <w:rPr>
                <w:rFonts w:hint="eastAsia" w:ascii="宋体" w:hAnsi="宋体" w:eastAsia="宋体" w:cs="宋体"/>
                <w:b/>
                <w:bCs/>
                <w:sz w:val="24"/>
                <w:szCs w:val="24"/>
              </w:rPr>
            </w:pPr>
            <w:r>
              <w:rPr>
                <w:rFonts w:hint="eastAsia" w:ascii="宋体" w:hAnsi="宋体" w:eastAsia="宋体" w:cs="宋体"/>
                <w:b/>
                <w:bCs/>
                <w:sz w:val="24"/>
                <w:szCs w:val="24"/>
              </w:rPr>
              <w:t>评审项目</w:t>
            </w:r>
          </w:p>
        </w:tc>
        <w:tc>
          <w:tcPr>
            <w:tcW w:w="850" w:type="dxa"/>
            <w:tcBorders>
              <w:top w:val="single" w:color="auto" w:sz="6" w:space="0"/>
              <w:left w:val="single" w:color="auto" w:sz="6" w:space="0"/>
              <w:bottom w:val="single" w:color="auto" w:sz="6" w:space="0"/>
              <w:right w:val="single" w:color="auto" w:sz="6" w:space="0"/>
            </w:tcBorders>
            <w:vAlign w:val="center"/>
          </w:tcPr>
          <w:p w14:paraId="07EE4A5F">
            <w:pPr>
              <w:ind w:left="-90"/>
              <w:jc w:val="center"/>
              <w:rPr>
                <w:rFonts w:hint="eastAsia" w:ascii="宋体" w:hAnsi="宋体" w:eastAsia="宋体" w:cs="宋体"/>
                <w:b/>
                <w:bCs/>
                <w:sz w:val="24"/>
                <w:szCs w:val="24"/>
              </w:rPr>
            </w:pPr>
            <w:r>
              <w:rPr>
                <w:rFonts w:hint="eastAsia" w:ascii="宋体" w:hAnsi="宋体" w:eastAsia="宋体" w:cs="宋体"/>
                <w:b/>
                <w:bCs/>
                <w:sz w:val="24"/>
                <w:szCs w:val="24"/>
              </w:rPr>
              <w:t>标准分</w:t>
            </w:r>
          </w:p>
        </w:tc>
        <w:tc>
          <w:tcPr>
            <w:tcW w:w="5701" w:type="dxa"/>
            <w:tcBorders>
              <w:top w:val="single" w:color="auto" w:sz="6" w:space="0"/>
              <w:left w:val="single" w:color="auto" w:sz="6" w:space="0"/>
              <w:bottom w:val="single" w:color="auto" w:sz="6" w:space="0"/>
              <w:right w:val="single" w:color="auto" w:sz="6" w:space="0"/>
            </w:tcBorders>
            <w:vAlign w:val="center"/>
          </w:tcPr>
          <w:p w14:paraId="5BA7CAA5">
            <w:pPr>
              <w:ind w:left="-9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60604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2"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1A963765">
            <w:pPr>
              <w:ind w:left="-90"/>
              <w:jc w:val="center"/>
              <w:rPr>
                <w:rFonts w:hint="eastAsia" w:ascii="宋体" w:hAnsi="宋体" w:eastAsia="宋体" w:cs="宋体"/>
                <w:sz w:val="24"/>
                <w:szCs w:val="24"/>
              </w:rPr>
            </w:pPr>
            <w:r>
              <w:rPr>
                <w:rFonts w:hint="eastAsia" w:ascii="宋体" w:hAnsi="宋体" w:eastAsia="宋体" w:cs="宋体"/>
                <w:sz w:val="24"/>
                <w:szCs w:val="24"/>
              </w:rPr>
              <w:t>1</w:t>
            </w:r>
          </w:p>
        </w:tc>
        <w:tc>
          <w:tcPr>
            <w:tcW w:w="1312" w:type="dxa"/>
            <w:tcBorders>
              <w:top w:val="single" w:color="auto" w:sz="6" w:space="0"/>
              <w:left w:val="single" w:color="auto" w:sz="6" w:space="0"/>
              <w:bottom w:val="single" w:color="auto" w:sz="6" w:space="0"/>
              <w:right w:val="single" w:color="auto" w:sz="6" w:space="0"/>
            </w:tcBorders>
            <w:vAlign w:val="center"/>
          </w:tcPr>
          <w:p w14:paraId="0FD7D37E">
            <w:pPr>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850" w:type="dxa"/>
            <w:tcBorders>
              <w:top w:val="single" w:color="auto" w:sz="6" w:space="0"/>
              <w:left w:val="single" w:color="auto" w:sz="6" w:space="0"/>
              <w:bottom w:val="single" w:color="auto" w:sz="6" w:space="0"/>
              <w:right w:val="single" w:color="auto" w:sz="6" w:space="0"/>
            </w:tcBorders>
            <w:vAlign w:val="center"/>
          </w:tcPr>
          <w:p w14:paraId="65D94C48">
            <w:pPr>
              <w:ind w:left="-90"/>
              <w:jc w:val="center"/>
              <w:rPr>
                <w:rFonts w:hint="eastAsia" w:ascii="宋体" w:hAnsi="宋体" w:eastAsia="宋体" w:cs="宋体"/>
                <w:sz w:val="24"/>
                <w:szCs w:val="24"/>
              </w:rPr>
            </w:pPr>
            <w:r>
              <w:rPr>
                <w:rFonts w:hint="eastAsia" w:ascii="宋体" w:hAnsi="宋体" w:cs="宋体"/>
                <w:sz w:val="24"/>
                <w:szCs w:val="24"/>
                <w:lang w:val="en-US" w:eastAsia="zh-CN"/>
              </w:rPr>
              <w:t>30</w:t>
            </w:r>
            <w:r>
              <w:rPr>
                <w:rFonts w:hint="eastAsia" w:ascii="宋体" w:hAnsi="宋体" w:eastAsia="宋体" w:cs="宋体"/>
                <w:sz w:val="24"/>
                <w:szCs w:val="24"/>
              </w:rPr>
              <w:t>分</w:t>
            </w:r>
          </w:p>
        </w:tc>
        <w:tc>
          <w:tcPr>
            <w:tcW w:w="5701" w:type="dxa"/>
            <w:tcBorders>
              <w:top w:val="single" w:color="auto" w:sz="6" w:space="0"/>
              <w:left w:val="single" w:color="auto" w:sz="6" w:space="0"/>
              <w:bottom w:val="single" w:color="auto" w:sz="6" w:space="0"/>
              <w:right w:val="single" w:color="auto" w:sz="6" w:space="0"/>
            </w:tcBorders>
            <w:vAlign w:val="center"/>
          </w:tcPr>
          <w:p w14:paraId="5C50593F">
            <w:pPr>
              <w:pStyle w:val="6"/>
              <w:spacing w:line="400" w:lineRule="exact"/>
              <w:ind w:firstLine="0" w:firstLineChars="0"/>
              <w:jc w:val="left"/>
              <w:rPr>
                <w:rFonts w:hint="eastAsia"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全部进入评标基准价计算的投标报价的</w:t>
            </w:r>
            <w:r>
              <w:rPr>
                <w:rFonts w:hint="eastAsia" w:ascii="宋体" w:hAnsi="宋体" w:cs="Times New Roman"/>
                <w:kern w:val="2"/>
                <w:sz w:val="24"/>
                <w:szCs w:val="24"/>
                <w:lang w:val="en-US" w:eastAsia="zh-CN" w:bidi="ar-SA"/>
              </w:rPr>
              <w:t>最低值</w:t>
            </w:r>
            <w:r>
              <w:rPr>
                <w:rFonts w:ascii="宋体" w:hAnsi="宋体" w:eastAsia="宋体" w:cs="Times New Roman"/>
                <w:kern w:val="2"/>
                <w:sz w:val="24"/>
                <w:szCs w:val="24"/>
                <w:lang w:val="en-US" w:eastAsia="zh-CN" w:bidi="ar-SA"/>
              </w:rPr>
              <w:t>作为评标基准价</w:t>
            </w:r>
            <w:r>
              <w:rPr>
                <w:rFonts w:hint="eastAsia" w:ascii="宋体" w:hAnsi="宋体" w:eastAsia="宋体" w:cs="Times New Roman"/>
                <w:kern w:val="2"/>
                <w:sz w:val="24"/>
                <w:szCs w:val="24"/>
                <w:lang w:val="en-US" w:eastAsia="zh-CN" w:bidi="ar-SA"/>
              </w:rPr>
              <w:t>。</w:t>
            </w:r>
          </w:p>
          <w:p w14:paraId="117C9FBB">
            <w:pPr>
              <w:pStyle w:val="6"/>
              <w:spacing w:line="400" w:lineRule="exact"/>
              <w:ind w:firstLine="0" w:firstLineChars="0"/>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投标人的价格分统一按照下列公式计算：投标报价得分=（评标基准价／投标报价）×</w:t>
            </w:r>
            <w:r>
              <w:rPr>
                <w:rFonts w:hint="eastAsia" w:ascii="宋体" w:hAnsi="宋体" w:cs="Times New Roman"/>
                <w:kern w:val="2"/>
                <w:sz w:val="24"/>
                <w:szCs w:val="24"/>
                <w:lang w:val="en-US" w:eastAsia="zh-CN" w:bidi="ar-SA"/>
              </w:rPr>
              <w:t>30</w:t>
            </w:r>
          </w:p>
          <w:p w14:paraId="7508743D">
            <w:pPr>
              <w:pStyle w:val="6"/>
              <w:spacing w:line="400" w:lineRule="exact"/>
              <w:ind w:firstLine="0" w:firstLineChars="0"/>
              <w:jc w:val="left"/>
              <w:rPr>
                <w:rFonts w:hint="eastAsia" w:ascii="宋体" w:hAnsi="宋体" w:cs="宋体"/>
                <w:b w:val="0"/>
                <w:szCs w:val="24"/>
              </w:rPr>
            </w:pPr>
            <w:r>
              <w:rPr>
                <w:rFonts w:hint="eastAsia" w:ascii="宋体" w:hAnsi="宋体" w:eastAsia="宋体" w:cs="Times New Roman"/>
                <w:kern w:val="2"/>
                <w:sz w:val="24"/>
                <w:szCs w:val="24"/>
                <w:lang w:val="en-US" w:eastAsia="zh-CN" w:bidi="ar-SA"/>
              </w:rPr>
              <w:t>备注：未实质性响应招标文件要求的投标人的投标报价不参与报价得分的计算。</w:t>
            </w:r>
          </w:p>
        </w:tc>
      </w:tr>
    </w:tbl>
    <w:p w14:paraId="68B3AA4E">
      <w:pPr>
        <w:spacing w:line="360" w:lineRule="auto"/>
        <w:rPr>
          <w:rFonts w:hint="eastAsia" w:ascii="宋体" w:hAnsi="宋体" w:eastAsia="宋体" w:cs="宋体"/>
          <w:sz w:val="24"/>
          <w:szCs w:val="24"/>
        </w:rPr>
      </w:pPr>
      <w:r>
        <w:rPr>
          <w:rFonts w:hint="eastAsia" w:ascii="宋体" w:hAnsi="宋体" w:eastAsia="宋体" w:cs="宋体"/>
          <w:sz w:val="24"/>
          <w:szCs w:val="24"/>
        </w:rPr>
        <w:t>说明：投标报价是指经修正后的有效投标报价，投标人的报价得分以此计算。</w:t>
      </w:r>
    </w:p>
    <w:p w14:paraId="4F996B6B">
      <w:pPr>
        <w:tabs>
          <w:tab w:val="left" w:pos="6090"/>
        </w:tabs>
        <w:snapToGrid w:val="0"/>
        <w:spacing w:line="360" w:lineRule="auto"/>
        <w:rPr>
          <w:rFonts w:hint="eastAsia" w:ascii="宋体" w:hAnsi="宋体" w:eastAsia="宋体" w:cs="宋体"/>
          <w:b/>
          <w:sz w:val="24"/>
          <w:szCs w:val="24"/>
        </w:rPr>
      </w:pPr>
      <w:r>
        <w:rPr>
          <w:rFonts w:ascii="宋体" w:hAnsi="宋体" w:eastAsia="宋体" w:cs="宋体"/>
          <w:b/>
          <w:sz w:val="24"/>
          <w:szCs w:val="24"/>
        </w:rPr>
        <w:t>2</w:t>
      </w:r>
      <w:r>
        <w:rPr>
          <w:rFonts w:hint="eastAsia" w:ascii="宋体" w:hAnsi="宋体" w:eastAsia="宋体" w:cs="宋体"/>
          <w:b/>
          <w:sz w:val="24"/>
          <w:szCs w:val="24"/>
        </w:rPr>
        <w:t>、商务技术评分表（</w:t>
      </w:r>
      <w:r>
        <w:rPr>
          <w:rFonts w:hint="eastAsia" w:ascii="宋体" w:hAnsi="宋体" w:cs="宋体"/>
          <w:b/>
          <w:sz w:val="24"/>
          <w:szCs w:val="24"/>
          <w:lang w:val="en-US" w:eastAsia="zh-CN"/>
        </w:rPr>
        <w:t>70</w:t>
      </w:r>
      <w:r>
        <w:rPr>
          <w:rFonts w:hint="eastAsia" w:ascii="宋体" w:hAnsi="宋体" w:eastAsia="宋体" w:cs="宋体"/>
          <w:b/>
          <w:sz w:val="24"/>
          <w:szCs w:val="24"/>
        </w:rPr>
        <w:t>分）</w:t>
      </w:r>
    </w:p>
    <w:tbl>
      <w:tblPr>
        <w:tblStyle w:val="17"/>
        <w:tblpPr w:leftFromText="180" w:rightFromText="180" w:vertAnchor="text" w:horzAnchor="margin" w:tblpXSpec="center" w:tblpY="21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992"/>
        <w:gridCol w:w="5387"/>
      </w:tblGrid>
      <w:tr w14:paraId="4461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4" w:type="dxa"/>
            <w:tcBorders>
              <w:top w:val="single" w:color="auto" w:sz="4" w:space="0"/>
              <w:left w:val="single" w:color="auto" w:sz="4" w:space="0"/>
              <w:bottom w:val="single" w:color="auto" w:sz="4" w:space="0"/>
              <w:right w:val="single" w:color="auto" w:sz="4" w:space="0"/>
            </w:tcBorders>
            <w:vAlign w:val="center"/>
          </w:tcPr>
          <w:p w14:paraId="4BBAD617">
            <w:pPr>
              <w:spacing w:line="390" w:lineRule="exact"/>
              <w:rPr>
                <w:rFonts w:hint="eastAsia" w:ascii="宋体" w:hAnsi="宋体" w:eastAsia="宋体"/>
                <w:b/>
                <w:bCs/>
                <w:sz w:val="24"/>
                <w:szCs w:val="24"/>
              </w:rPr>
            </w:pPr>
            <w:r>
              <w:rPr>
                <w:rFonts w:hint="eastAsia" w:ascii="宋体" w:hAnsi="宋体" w:eastAsia="宋体"/>
                <w:b/>
                <w:bCs/>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59B4119C">
            <w:pPr>
              <w:spacing w:line="390" w:lineRule="exact"/>
              <w:jc w:val="center"/>
              <w:rPr>
                <w:rFonts w:hint="eastAsia" w:ascii="宋体" w:hAnsi="宋体" w:eastAsia="宋体"/>
                <w:b/>
                <w:bCs/>
                <w:sz w:val="24"/>
                <w:szCs w:val="24"/>
              </w:rPr>
            </w:pPr>
            <w:r>
              <w:rPr>
                <w:rFonts w:hint="eastAsia" w:ascii="宋体" w:hAnsi="宋体" w:eastAsia="宋体"/>
                <w:b/>
                <w:bCs/>
                <w:sz w:val="24"/>
                <w:szCs w:val="24"/>
              </w:rPr>
              <w:t>评审项目</w:t>
            </w:r>
          </w:p>
        </w:tc>
        <w:tc>
          <w:tcPr>
            <w:tcW w:w="992" w:type="dxa"/>
            <w:tcBorders>
              <w:top w:val="single" w:color="auto" w:sz="4" w:space="0"/>
              <w:left w:val="single" w:color="auto" w:sz="4" w:space="0"/>
              <w:bottom w:val="single" w:color="auto" w:sz="4" w:space="0"/>
              <w:right w:val="single" w:color="auto" w:sz="4" w:space="0"/>
            </w:tcBorders>
            <w:vAlign w:val="center"/>
          </w:tcPr>
          <w:p w14:paraId="6C148508">
            <w:pPr>
              <w:spacing w:line="390" w:lineRule="exact"/>
              <w:jc w:val="center"/>
              <w:rPr>
                <w:rFonts w:hint="eastAsia" w:ascii="宋体" w:hAnsi="宋体" w:eastAsia="宋体"/>
                <w:b/>
                <w:bCs/>
                <w:sz w:val="24"/>
                <w:szCs w:val="24"/>
              </w:rPr>
            </w:pPr>
            <w:r>
              <w:rPr>
                <w:rFonts w:hint="eastAsia" w:ascii="宋体" w:hAnsi="宋体" w:eastAsia="宋体"/>
                <w:b/>
                <w:bCs/>
                <w:sz w:val="24"/>
                <w:szCs w:val="24"/>
              </w:rPr>
              <w:t>标准分</w:t>
            </w:r>
          </w:p>
        </w:tc>
        <w:tc>
          <w:tcPr>
            <w:tcW w:w="5387" w:type="dxa"/>
            <w:tcBorders>
              <w:top w:val="single" w:color="auto" w:sz="4" w:space="0"/>
              <w:left w:val="single" w:color="auto" w:sz="4" w:space="0"/>
              <w:bottom w:val="single" w:color="auto" w:sz="4" w:space="0"/>
              <w:right w:val="single" w:color="auto" w:sz="4" w:space="0"/>
            </w:tcBorders>
            <w:vAlign w:val="center"/>
          </w:tcPr>
          <w:p w14:paraId="6A406B4E">
            <w:pPr>
              <w:spacing w:line="390" w:lineRule="exact"/>
              <w:jc w:val="center"/>
              <w:rPr>
                <w:rFonts w:hint="eastAsia" w:ascii="宋体" w:hAnsi="宋体" w:eastAsia="宋体"/>
                <w:b/>
                <w:bCs/>
                <w:sz w:val="24"/>
                <w:szCs w:val="24"/>
              </w:rPr>
            </w:pPr>
            <w:r>
              <w:rPr>
                <w:rFonts w:hint="eastAsia" w:ascii="宋体" w:hAnsi="宋体" w:eastAsia="宋体"/>
                <w:b/>
                <w:bCs/>
                <w:sz w:val="24"/>
                <w:szCs w:val="24"/>
              </w:rPr>
              <w:t>评分标准</w:t>
            </w:r>
          </w:p>
        </w:tc>
      </w:tr>
      <w:tr w14:paraId="46AD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704" w:type="dxa"/>
            <w:tcBorders>
              <w:top w:val="single" w:color="auto" w:sz="4" w:space="0"/>
              <w:left w:val="single" w:color="auto" w:sz="4" w:space="0"/>
              <w:bottom w:val="single" w:color="auto" w:sz="4" w:space="0"/>
              <w:right w:val="single" w:color="auto" w:sz="4" w:space="0"/>
            </w:tcBorders>
            <w:vAlign w:val="center"/>
          </w:tcPr>
          <w:p w14:paraId="6BDE090C">
            <w:pPr>
              <w:spacing w:line="390" w:lineRule="exact"/>
              <w:jc w:val="center"/>
              <w:rPr>
                <w:rFonts w:hint="eastAsia" w:ascii="宋体" w:hAnsi="宋体" w:eastAsia="宋体"/>
                <w:sz w:val="24"/>
                <w:szCs w:val="24"/>
              </w:rPr>
            </w:pPr>
            <w:r>
              <w:rPr>
                <w:rFonts w:ascii="宋体" w:hAnsi="宋体" w:eastAsia="宋体"/>
                <w:sz w:val="24"/>
                <w:szCs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400DFD08">
            <w:pPr>
              <w:spacing w:line="390" w:lineRule="exact"/>
              <w:jc w:val="center"/>
              <w:rPr>
                <w:rFonts w:hint="eastAsia" w:ascii="宋体" w:hAnsi="宋体" w:eastAsia="宋体"/>
                <w:sz w:val="24"/>
                <w:szCs w:val="24"/>
              </w:rPr>
            </w:pPr>
            <w:r>
              <w:rPr>
                <w:rFonts w:hint="eastAsia" w:ascii="宋体" w:hAnsi="宋体" w:eastAsia="宋体"/>
                <w:sz w:val="24"/>
                <w:szCs w:val="24"/>
              </w:rPr>
              <w:t>供应商</w:t>
            </w:r>
          </w:p>
          <w:p w14:paraId="73B0F67E">
            <w:pPr>
              <w:spacing w:line="390" w:lineRule="exact"/>
              <w:jc w:val="center"/>
              <w:rPr>
                <w:rFonts w:hint="eastAsia" w:ascii="宋体" w:hAnsi="宋体" w:eastAsia="宋体"/>
                <w:sz w:val="24"/>
                <w:szCs w:val="24"/>
              </w:rPr>
            </w:pPr>
            <w:r>
              <w:rPr>
                <w:rFonts w:hint="eastAsia" w:ascii="宋体" w:hAnsi="宋体" w:eastAsia="宋体"/>
                <w:sz w:val="24"/>
                <w:szCs w:val="24"/>
              </w:rPr>
              <w:t>综合实力</w:t>
            </w:r>
          </w:p>
        </w:tc>
        <w:tc>
          <w:tcPr>
            <w:tcW w:w="992" w:type="dxa"/>
            <w:tcBorders>
              <w:top w:val="single" w:color="auto" w:sz="4" w:space="0"/>
              <w:left w:val="single" w:color="auto" w:sz="4" w:space="0"/>
              <w:bottom w:val="single" w:color="auto" w:sz="4" w:space="0"/>
              <w:right w:val="single" w:color="auto" w:sz="4" w:space="0"/>
            </w:tcBorders>
            <w:vAlign w:val="center"/>
          </w:tcPr>
          <w:p w14:paraId="66ED30C3">
            <w:pPr>
              <w:spacing w:line="390" w:lineRule="exact"/>
              <w:jc w:val="center"/>
              <w:rPr>
                <w:rFonts w:hint="eastAsia" w:ascii="宋体" w:hAnsi="宋体" w:eastAsia="宋体"/>
                <w:sz w:val="24"/>
                <w:szCs w:val="24"/>
              </w:rPr>
            </w:pPr>
            <w:r>
              <w:rPr>
                <w:rFonts w:hint="eastAsia" w:ascii="宋体" w:hAnsi="宋体" w:eastAsia="宋体"/>
                <w:sz w:val="24"/>
                <w:szCs w:val="24"/>
              </w:rPr>
              <w:t>10分</w:t>
            </w:r>
          </w:p>
        </w:tc>
        <w:tc>
          <w:tcPr>
            <w:tcW w:w="5387" w:type="dxa"/>
            <w:tcBorders>
              <w:top w:val="single" w:color="auto" w:sz="4" w:space="0"/>
              <w:left w:val="single" w:color="auto" w:sz="4" w:space="0"/>
              <w:bottom w:val="single" w:color="auto" w:sz="4" w:space="0"/>
              <w:right w:val="single" w:color="auto" w:sz="4" w:space="0"/>
            </w:tcBorders>
            <w:vAlign w:val="center"/>
          </w:tcPr>
          <w:p w14:paraId="3474A5BF">
            <w:pPr>
              <w:spacing w:line="390" w:lineRule="exact"/>
              <w:rPr>
                <w:rFonts w:hint="eastAsia" w:ascii="宋体" w:hAnsi="宋体" w:eastAsia="宋体"/>
                <w:sz w:val="24"/>
                <w:szCs w:val="24"/>
              </w:rPr>
            </w:pPr>
            <w:r>
              <w:rPr>
                <w:rFonts w:ascii="宋体" w:hAnsi="宋体" w:eastAsia="宋体"/>
                <w:sz w:val="24"/>
                <w:szCs w:val="24"/>
              </w:rPr>
              <w:t xml:space="preserve">1. 具有有效的 ISO27001 信息安全管理体系认证证书及 ISO20000 信息技术服务管理体系认证证书，得 </w:t>
            </w:r>
            <w:r>
              <w:rPr>
                <w:rFonts w:hint="eastAsia" w:ascii="宋体" w:hAnsi="宋体" w:eastAsia="宋体"/>
                <w:sz w:val="24"/>
                <w:szCs w:val="24"/>
              </w:rPr>
              <w:t>2</w:t>
            </w:r>
            <w:r>
              <w:rPr>
                <w:rFonts w:ascii="宋体" w:hAnsi="宋体" w:eastAsia="宋体"/>
                <w:sz w:val="24"/>
                <w:szCs w:val="24"/>
              </w:rPr>
              <w:t xml:space="preserve"> 分；</w:t>
            </w:r>
          </w:p>
          <w:p w14:paraId="7A07625B">
            <w:pPr>
              <w:spacing w:line="390" w:lineRule="exact"/>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 具备中国网络安全审查技术与认证中心(CCRC)颁发的《信息安全服务资质认证证书-信息系统安全运维》二级及以上资质</w:t>
            </w:r>
            <w:r>
              <w:rPr>
                <w:rFonts w:hint="eastAsia" w:ascii="宋体" w:hAnsi="宋体" w:eastAsia="宋体"/>
                <w:sz w:val="24"/>
                <w:szCs w:val="24"/>
              </w:rPr>
              <w:t>，得2分；</w:t>
            </w:r>
          </w:p>
          <w:p w14:paraId="08553253">
            <w:pPr>
              <w:spacing w:line="390" w:lineRule="exact"/>
              <w:rPr>
                <w:rFonts w:hint="eastAsia" w:ascii="宋体" w:hAnsi="宋体" w:eastAsia="宋体"/>
                <w:sz w:val="24"/>
                <w:szCs w:val="24"/>
              </w:rPr>
            </w:pPr>
            <w:r>
              <w:rPr>
                <w:rFonts w:hint="eastAsia" w:ascii="宋体" w:hAnsi="宋体" w:eastAsia="宋体"/>
                <w:sz w:val="24"/>
                <w:szCs w:val="24"/>
              </w:rPr>
              <w:t>3.具备中国网络安全审查技术与认证中心</w:t>
            </w:r>
            <w:r>
              <w:rPr>
                <w:rFonts w:ascii="宋体" w:hAnsi="宋体" w:eastAsia="宋体"/>
                <w:sz w:val="24"/>
                <w:szCs w:val="24"/>
              </w:rPr>
              <w:t>(CCRC)颁发的《信息安全服务资质认证证书-信息安全</w:t>
            </w:r>
            <w:r>
              <w:rPr>
                <w:rFonts w:hint="eastAsia" w:ascii="宋体" w:hAnsi="宋体" w:eastAsia="宋体"/>
                <w:sz w:val="24"/>
                <w:szCs w:val="24"/>
              </w:rPr>
              <w:t>应急处理</w:t>
            </w:r>
            <w:r>
              <w:rPr>
                <w:rFonts w:ascii="宋体" w:hAnsi="宋体" w:eastAsia="宋体"/>
                <w:sz w:val="24"/>
                <w:szCs w:val="24"/>
              </w:rPr>
              <w:t>》</w:t>
            </w:r>
            <w:r>
              <w:rPr>
                <w:rFonts w:hint="eastAsia" w:ascii="宋体" w:hAnsi="宋体" w:eastAsia="宋体"/>
                <w:sz w:val="24"/>
                <w:szCs w:val="24"/>
              </w:rPr>
              <w:t>二</w:t>
            </w:r>
            <w:r>
              <w:rPr>
                <w:rFonts w:ascii="宋体" w:hAnsi="宋体" w:eastAsia="宋体"/>
                <w:sz w:val="24"/>
                <w:szCs w:val="24"/>
              </w:rPr>
              <w:t>级</w:t>
            </w:r>
            <w:r>
              <w:rPr>
                <w:rFonts w:hint="eastAsia" w:ascii="宋体" w:hAnsi="宋体" w:eastAsia="宋体"/>
                <w:sz w:val="24"/>
                <w:szCs w:val="24"/>
              </w:rPr>
              <w:t>及以上</w:t>
            </w:r>
            <w:r>
              <w:rPr>
                <w:rFonts w:ascii="宋体" w:hAnsi="宋体" w:eastAsia="宋体"/>
                <w:sz w:val="24"/>
                <w:szCs w:val="24"/>
              </w:rPr>
              <w:t>证书</w:t>
            </w:r>
            <w:r>
              <w:rPr>
                <w:rFonts w:hint="eastAsia" w:ascii="宋体" w:hAnsi="宋体" w:eastAsia="宋体"/>
                <w:sz w:val="24"/>
                <w:szCs w:val="24"/>
              </w:rPr>
              <w:t>，得2分。</w:t>
            </w:r>
          </w:p>
          <w:p w14:paraId="477857F8">
            <w:pPr>
              <w:spacing w:line="390" w:lineRule="exact"/>
              <w:rPr>
                <w:rFonts w:hint="default" w:ascii="宋体" w:hAnsi="宋体" w:eastAsia="宋体"/>
                <w:sz w:val="24"/>
                <w:szCs w:val="24"/>
                <w:lang w:val="en-US" w:eastAsia="zh-CN"/>
              </w:rPr>
            </w:pPr>
            <w:r>
              <w:rPr>
                <w:rFonts w:hint="eastAsia" w:ascii="宋体" w:hAnsi="宋体" w:eastAsia="宋体"/>
                <w:sz w:val="24"/>
                <w:szCs w:val="24"/>
              </w:rPr>
              <w:t>4.</w:t>
            </w:r>
            <w:r>
              <w:rPr>
                <w:rFonts w:ascii="宋体" w:hAnsi="宋体" w:eastAsia="宋体"/>
                <w:sz w:val="24"/>
                <w:szCs w:val="24"/>
              </w:rPr>
              <w:t>具备中国网络安全审查技术与认证中心(CCRC)颁发的</w:t>
            </w:r>
            <w:r>
              <w:rPr>
                <w:rFonts w:hint="eastAsia" w:ascii="宋体" w:hAnsi="宋体" w:eastAsia="宋体"/>
                <w:sz w:val="24"/>
                <w:szCs w:val="24"/>
              </w:rPr>
              <w:t>《信息安全服务资质认证证书-信息安全风险评估》二级证书</w:t>
            </w:r>
            <w:r>
              <w:rPr>
                <w:rFonts w:ascii="宋体" w:hAnsi="宋体" w:eastAsia="宋体"/>
                <w:sz w:val="24"/>
                <w:szCs w:val="24"/>
              </w:rPr>
              <w:t xml:space="preserve">，得 </w:t>
            </w:r>
            <w:r>
              <w:rPr>
                <w:rFonts w:hint="eastAsia" w:ascii="宋体" w:hAnsi="宋体" w:eastAsia="宋体"/>
                <w:sz w:val="24"/>
                <w:szCs w:val="24"/>
              </w:rPr>
              <w:t>2</w:t>
            </w:r>
            <w:r>
              <w:rPr>
                <w:rFonts w:ascii="宋体" w:hAnsi="宋体" w:eastAsia="宋体"/>
                <w:sz w:val="24"/>
                <w:szCs w:val="24"/>
              </w:rPr>
              <w:t xml:space="preserve"> 分</w:t>
            </w:r>
            <w:r>
              <w:rPr>
                <w:rFonts w:hint="eastAsia" w:ascii="宋体" w:hAnsi="宋体"/>
                <w:sz w:val="24"/>
                <w:szCs w:val="24"/>
                <w:lang w:val="en-US" w:eastAsia="zh-CN"/>
              </w:rPr>
              <w:t>或</w:t>
            </w:r>
            <w:r>
              <w:rPr>
                <w:rFonts w:ascii="宋体" w:hAnsi="宋体" w:eastAsia="宋体"/>
                <w:sz w:val="24"/>
                <w:szCs w:val="24"/>
              </w:rPr>
              <w:t>具备中国网络安全审查技术与认证中心(CCRC)颁发的</w:t>
            </w:r>
            <w:r>
              <w:rPr>
                <w:rFonts w:hint="eastAsia" w:ascii="宋体" w:hAnsi="宋体" w:eastAsia="宋体"/>
                <w:sz w:val="24"/>
                <w:szCs w:val="24"/>
              </w:rPr>
              <w:t xml:space="preserve"> 《信息安全服务资质认证证书-信息安全风险评估》一级证书</w:t>
            </w:r>
            <w:r>
              <w:rPr>
                <w:rFonts w:ascii="宋体" w:hAnsi="宋体" w:eastAsia="宋体"/>
                <w:sz w:val="24"/>
                <w:szCs w:val="24"/>
              </w:rPr>
              <w:t xml:space="preserve">，得 </w:t>
            </w:r>
            <w:r>
              <w:rPr>
                <w:rFonts w:hint="eastAsia" w:ascii="宋体" w:hAnsi="宋体" w:eastAsia="宋体"/>
                <w:sz w:val="24"/>
                <w:szCs w:val="24"/>
              </w:rPr>
              <w:t>4</w:t>
            </w:r>
            <w:r>
              <w:rPr>
                <w:rFonts w:ascii="宋体" w:hAnsi="宋体" w:eastAsia="宋体"/>
                <w:sz w:val="24"/>
                <w:szCs w:val="24"/>
              </w:rPr>
              <w:t xml:space="preserve"> 分</w:t>
            </w:r>
          </w:p>
          <w:p w14:paraId="6ED39950">
            <w:pPr>
              <w:spacing w:line="390" w:lineRule="exact"/>
              <w:rPr>
                <w:rFonts w:hint="eastAsia" w:ascii="宋体" w:hAnsi="宋体" w:eastAsia="宋体"/>
                <w:b/>
                <w:bCs/>
                <w:sz w:val="24"/>
                <w:szCs w:val="24"/>
              </w:rPr>
            </w:pPr>
            <w:r>
              <w:rPr>
                <w:rFonts w:hint="eastAsia" w:ascii="宋体" w:hAnsi="宋体" w:eastAsia="宋体"/>
                <w:b/>
                <w:bCs/>
                <w:sz w:val="24"/>
                <w:szCs w:val="24"/>
              </w:rPr>
              <w:t>（上述证明材料须提供有效的证书原件扫描件。）</w:t>
            </w:r>
          </w:p>
        </w:tc>
      </w:tr>
      <w:tr w14:paraId="09B1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704" w:type="dxa"/>
            <w:tcBorders>
              <w:top w:val="single" w:color="auto" w:sz="4" w:space="0"/>
              <w:left w:val="single" w:color="auto" w:sz="4" w:space="0"/>
              <w:bottom w:val="single" w:color="auto" w:sz="4" w:space="0"/>
              <w:right w:val="single" w:color="auto" w:sz="4" w:space="0"/>
            </w:tcBorders>
            <w:vAlign w:val="center"/>
          </w:tcPr>
          <w:p w14:paraId="0702C3CE">
            <w:pPr>
              <w:spacing w:line="390" w:lineRule="exact"/>
              <w:jc w:val="center"/>
              <w:rPr>
                <w:rFonts w:hint="eastAsia" w:ascii="宋体" w:hAnsi="宋体" w:eastAsia="宋体"/>
                <w:sz w:val="24"/>
                <w:szCs w:val="24"/>
              </w:rPr>
            </w:pPr>
            <w:r>
              <w:rPr>
                <w:rFonts w:hint="eastAsia" w:ascii="宋体" w:hAnsi="宋体" w:eastAsia="宋体"/>
                <w:sz w:val="24"/>
                <w:szCs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101E6EEF">
            <w:pPr>
              <w:spacing w:line="390" w:lineRule="exact"/>
              <w:jc w:val="center"/>
              <w:rPr>
                <w:rFonts w:hint="eastAsia" w:ascii="宋体" w:hAnsi="宋体" w:eastAsia="宋体"/>
                <w:sz w:val="24"/>
                <w:szCs w:val="24"/>
              </w:rPr>
            </w:pPr>
            <w:r>
              <w:rPr>
                <w:rFonts w:hint="eastAsia" w:ascii="宋体" w:hAnsi="宋体" w:eastAsia="宋体"/>
                <w:sz w:val="24"/>
                <w:szCs w:val="24"/>
              </w:rPr>
              <w:t>项目团队成员</w:t>
            </w:r>
            <w:r>
              <w:rPr>
                <w:rFonts w:ascii="宋体" w:hAnsi="宋体" w:eastAsia="宋体"/>
                <w:sz w:val="24"/>
                <w:szCs w:val="24"/>
              </w:rPr>
              <w:t>实力</w:t>
            </w:r>
          </w:p>
        </w:tc>
        <w:tc>
          <w:tcPr>
            <w:tcW w:w="992" w:type="dxa"/>
            <w:tcBorders>
              <w:top w:val="single" w:color="auto" w:sz="4" w:space="0"/>
              <w:left w:val="single" w:color="auto" w:sz="4" w:space="0"/>
              <w:bottom w:val="single" w:color="auto" w:sz="4" w:space="0"/>
              <w:right w:val="single" w:color="auto" w:sz="4" w:space="0"/>
            </w:tcBorders>
            <w:vAlign w:val="center"/>
          </w:tcPr>
          <w:p w14:paraId="7A928A08">
            <w:pPr>
              <w:spacing w:line="390" w:lineRule="exact"/>
              <w:jc w:val="center"/>
              <w:rPr>
                <w:rFonts w:hint="eastAsia" w:ascii="宋体" w:hAnsi="宋体" w:eastAsia="宋体"/>
                <w:sz w:val="24"/>
                <w:szCs w:val="24"/>
              </w:rPr>
            </w:pPr>
            <w:r>
              <w:rPr>
                <w:rFonts w:hint="eastAsia" w:ascii="宋体" w:hAnsi="宋体"/>
                <w:sz w:val="24"/>
                <w:szCs w:val="24"/>
                <w:lang w:val="en-US" w:eastAsia="zh-CN"/>
              </w:rPr>
              <w:t>18</w:t>
            </w:r>
            <w:r>
              <w:rPr>
                <w:rFonts w:hint="eastAsia" w:ascii="宋体" w:hAnsi="宋体" w:eastAsia="宋体"/>
                <w:sz w:val="24"/>
                <w:szCs w:val="24"/>
              </w:rPr>
              <w:t>分</w:t>
            </w:r>
          </w:p>
        </w:tc>
        <w:tc>
          <w:tcPr>
            <w:tcW w:w="5387" w:type="dxa"/>
            <w:tcBorders>
              <w:top w:val="single" w:color="auto" w:sz="4" w:space="0"/>
              <w:left w:val="single" w:color="auto" w:sz="4" w:space="0"/>
              <w:bottom w:val="single" w:color="auto" w:sz="4" w:space="0"/>
              <w:right w:val="single" w:color="auto" w:sz="4" w:space="0"/>
            </w:tcBorders>
            <w:vAlign w:val="center"/>
          </w:tcPr>
          <w:p w14:paraId="62C6527C">
            <w:pPr>
              <w:spacing w:line="390" w:lineRule="exact"/>
              <w:rPr>
                <w:rFonts w:hint="eastAsia" w:ascii="宋体" w:hAnsi="宋体" w:eastAsia="宋体"/>
                <w:sz w:val="24"/>
                <w:szCs w:val="24"/>
              </w:rPr>
            </w:pPr>
            <w:r>
              <w:rPr>
                <w:rFonts w:hint="eastAsia" w:ascii="宋体" w:hAnsi="宋体" w:eastAsia="宋体"/>
                <w:sz w:val="24"/>
                <w:szCs w:val="24"/>
              </w:rPr>
              <w:t>根据投标人服务团队情况进行打分：</w:t>
            </w:r>
          </w:p>
          <w:p w14:paraId="6D57495E">
            <w:pPr>
              <w:spacing w:line="39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1）项目负责人为高级测评师，中级安全管理能力认证类别的网络安全服务能力评价证书（CCSS-M），工业和信息化部教育与考试中心颁发的数据安全工程师证书及工业</w:t>
            </w:r>
            <w:r>
              <w:rPr>
                <w:rFonts w:hint="eastAsia" w:ascii="宋体" w:hAnsi="宋体" w:eastAsia="宋体"/>
                <w:sz w:val="24"/>
                <w:szCs w:val="24"/>
              </w:rPr>
              <w:t>和</w:t>
            </w:r>
            <w:r>
              <w:rPr>
                <w:rFonts w:ascii="宋体" w:hAnsi="宋体" w:eastAsia="宋体"/>
                <w:sz w:val="24"/>
                <w:szCs w:val="24"/>
              </w:rPr>
              <w:t>信息化部教育与考试中心颁发的网络运维管理工程师，每具备一个证书得1分，最多得</w:t>
            </w:r>
            <w:r>
              <w:rPr>
                <w:rFonts w:hint="eastAsia" w:ascii="宋体" w:hAnsi="宋体"/>
                <w:sz w:val="24"/>
                <w:szCs w:val="24"/>
                <w:lang w:val="en-US" w:eastAsia="zh-CN"/>
              </w:rPr>
              <w:t>2</w:t>
            </w:r>
            <w:r>
              <w:rPr>
                <w:rFonts w:ascii="宋体" w:hAnsi="宋体" w:eastAsia="宋体"/>
                <w:sz w:val="24"/>
                <w:szCs w:val="24"/>
              </w:rPr>
              <w:t>分；</w:t>
            </w:r>
          </w:p>
          <w:p w14:paraId="48A691AF">
            <w:pPr>
              <w:spacing w:line="39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2）除项目负责人外额外提供一名高级测评师得</w:t>
            </w:r>
            <w:r>
              <w:rPr>
                <w:rFonts w:hint="eastAsia" w:ascii="宋体" w:hAnsi="宋体"/>
                <w:sz w:val="24"/>
                <w:szCs w:val="24"/>
                <w:lang w:val="en-US" w:eastAsia="zh-CN"/>
              </w:rPr>
              <w:t>2</w:t>
            </w:r>
            <w:r>
              <w:rPr>
                <w:rFonts w:ascii="宋体" w:hAnsi="宋体" w:eastAsia="宋体"/>
                <w:sz w:val="24"/>
                <w:szCs w:val="24"/>
              </w:rPr>
              <w:t>分</w:t>
            </w:r>
            <w:r>
              <w:rPr>
                <w:rFonts w:hint="eastAsia" w:ascii="宋体" w:hAnsi="宋体"/>
                <w:sz w:val="24"/>
                <w:szCs w:val="24"/>
                <w:lang w:eastAsia="zh-CN"/>
              </w:rPr>
              <w:t>，</w:t>
            </w:r>
            <w:r>
              <w:rPr>
                <w:rFonts w:hint="eastAsia" w:ascii="宋体" w:hAnsi="宋体"/>
                <w:sz w:val="24"/>
                <w:szCs w:val="24"/>
                <w:lang w:val="en-US" w:eastAsia="zh-CN"/>
              </w:rPr>
              <w:t>最多得2分</w:t>
            </w:r>
            <w:r>
              <w:rPr>
                <w:rFonts w:ascii="宋体" w:hAnsi="宋体" w:eastAsia="宋体"/>
                <w:sz w:val="24"/>
                <w:szCs w:val="24"/>
              </w:rPr>
              <w:t>；</w:t>
            </w:r>
          </w:p>
          <w:p w14:paraId="392FCE33">
            <w:pPr>
              <w:spacing w:line="39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3）项目经理为中级测评师，具有中级应急响应能力认证类别的网络安全服务能力评价证书（CCSS-R）及工业</w:t>
            </w:r>
            <w:r>
              <w:rPr>
                <w:rFonts w:hint="eastAsia" w:ascii="宋体" w:hAnsi="宋体" w:eastAsia="宋体"/>
                <w:sz w:val="24"/>
                <w:szCs w:val="24"/>
              </w:rPr>
              <w:t>和</w:t>
            </w:r>
            <w:r>
              <w:rPr>
                <w:rFonts w:ascii="宋体" w:hAnsi="宋体" w:eastAsia="宋体"/>
                <w:sz w:val="24"/>
                <w:szCs w:val="24"/>
              </w:rPr>
              <w:t>信息化部教育与考试中心颁发的信息安全管理工程师，每具备一个证书得1分，最多得3分；</w:t>
            </w:r>
          </w:p>
          <w:p w14:paraId="7A065C61">
            <w:pPr>
              <w:spacing w:line="39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4）渗透测试人员具有信息产业信息安全测评中心颁发的注册网络安全渗透评估专业人员（NSATP-A）证书</w:t>
            </w:r>
            <w:r>
              <w:rPr>
                <w:rFonts w:hint="eastAsia" w:ascii="宋体" w:hAnsi="宋体" w:eastAsia="宋体"/>
                <w:sz w:val="24"/>
                <w:szCs w:val="24"/>
              </w:rPr>
              <w:t>、注册渗透测试工程师（CISP-PTE）证书、</w:t>
            </w:r>
            <w:r>
              <w:rPr>
                <w:rFonts w:ascii="宋体" w:hAnsi="宋体" w:eastAsia="宋体"/>
                <w:sz w:val="24"/>
                <w:szCs w:val="24"/>
              </w:rPr>
              <w:t>项目管理师（PMP）证书</w:t>
            </w:r>
            <w:r>
              <w:rPr>
                <w:rFonts w:hint="eastAsia" w:ascii="宋体" w:hAnsi="宋体" w:eastAsia="宋体"/>
                <w:sz w:val="24"/>
                <w:szCs w:val="24"/>
              </w:rPr>
              <w:t>、</w:t>
            </w:r>
            <w:r>
              <w:rPr>
                <w:rFonts w:ascii="宋体" w:hAnsi="宋体" w:eastAsia="宋体"/>
                <w:sz w:val="24"/>
                <w:szCs w:val="24"/>
              </w:rPr>
              <w:t>工业和信息化部人才交流中心颁发的大数据</w:t>
            </w:r>
            <w:r>
              <w:rPr>
                <w:rFonts w:hint="eastAsia" w:ascii="宋体" w:hAnsi="宋体" w:eastAsia="宋体"/>
                <w:sz w:val="24"/>
                <w:szCs w:val="24"/>
              </w:rPr>
              <w:t>--</w:t>
            </w:r>
            <w:r>
              <w:rPr>
                <w:rFonts w:ascii="宋体" w:hAnsi="宋体" w:eastAsia="宋体"/>
                <w:sz w:val="24"/>
                <w:szCs w:val="24"/>
              </w:rPr>
              <w:t>DSMM测评师初级证书，每具备一个证书得1分，</w:t>
            </w:r>
            <w:r>
              <w:rPr>
                <w:rFonts w:hint="eastAsia" w:ascii="宋体" w:hAnsi="宋体"/>
                <w:sz w:val="24"/>
                <w:szCs w:val="24"/>
                <w:lang w:val="en-US" w:eastAsia="zh-CN"/>
              </w:rPr>
              <w:t>最多</w:t>
            </w:r>
            <w:r>
              <w:rPr>
                <w:rFonts w:ascii="宋体" w:hAnsi="宋体" w:eastAsia="宋体"/>
                <w:sz w:val="24"/>
                <w:szCs w:val="24"/>
              </w:rPr>
              <w:t>得</w:t>
            </w:r>
            <w:r>
              <w:rPr>
                <w:rFonts w:hint="eastAsia" w:ascii="宋体" w:hAnsi="宋体" w:eastAsia="宋体"/>
                <w:sz w:val="24"/>
                <w:szCs w:val="24"/>
              </w:rPr>
              <w:t>5</w:t>
            </w:r>
            <w:r>
              <w:rPr>
                <w:rFonts w:ascii="宋体" w:hAnsi="宋体" w:eastAsia="宋体"/>
                <w:sz w:val="24"/>
                <w:szCs w:val="24"/>
              </w:rPr>
              <w:t>分；</w:t>
            </w:r>
          </w:p>
          <w:p w14:paraId="6112FDFB">
            <w:pPr>
              <w:spacing w:line="39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5）项目组成员中中级测评师同时具备信息化工程师项目证书（网络安全师）</w:t>
            </w:r>
            <w:r>
              <w:rPr>
                <w:rFonts w:hint="eastAsia" w:ascii="宋体" w:hAnsi="宋体"/>
                <w:sz w:val="24"/>
                <w:szCs w:val="24"/>
                <w:lang w:val="en-US" w:eastAsia="zh-CN"/>
              </w:rPr>
              <w:t>的</w:t>
            </w:r>
            <w:r>
              <w:rPr>
                <w:rFonts w:ascii="宋体" w:hAnsi="宋体" w:eastAsia="宋体"/>
                <w:sz w:val="24"/>
                <w:szCs w:val="24"/>
              </w:rPr>
              <w:t>得</w:t>
            </w:r>
            <w:r>
              <w:rPr>
                <w:rFonts w:hint="eastAsia" w:ascii="宋体" w:hAnsi="宋体"/>
                <w:sz w:val="24"/>
                <w:szCs w:val="24"/>
                <w:lang w:val="en-US" w:eastAsia="zh-CN"/>
              </w:rPr>
              <w:t>2</w:t>
            </w:r>
            <w:r>
              <w:rPr>
                <w:rFonts w:ascii="宋体" w:hAnsi="宋体" w:eastAsia="宋体"/>
                <w:sz w:val="24"/>
                <w:szCs w:val="24"/>
              </w:rPr>
              <w:t>分；</w:t>
            </w:r>
          </w:p>
          <w:p w14:paraId="30A6730E">
            <w:pPr>
              <w:spacing w:line="39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6）项目组成员测评师同时具备工业和信息化部教育与考试中心颁发的数据安全工程师证书，每人得1分，最多得</w:t>
            </w:r>
            <w:r>
              <w:rPr>
                <w:rFonts w:hint="eastAsia" w:ascii="宋体" w:hAnsi="宋体" w:eastAsia="宋体"/>
                <w:sz w:val="24"/>
                <w:szCs w:val="24"/>
              </w:rPr>
              <w:t>4</w:t>
            </w:r>
            <w:r>
              <w:rPr>
                <w:rFonts w:ascii="宋体" w:hAnsi="宋体" w:eastAsia="宋体"/>
                <w:sz w:val="24"/>
                <w:szCs w:val="24"/>
              </w:rPr>
              <w:t>分。</w:t>
            </w:r>
          </w:p>
          <w:p w14:paraId="7C98B700">
            <w:pPr>
              <w:spacing w:line="390" w:lineRule="exact"/>
              <w:rPr>
                <w:rFonts w:hint="eastAsia" w:ascii="宋体" w:hAnsi="宋体" w:eastAsia="宋体"/>
                <w:sz w:val="24"/>
                <w:szCs w:val="24"/>
              </w:rPr>
            </w:pPr>
            <w:r>
              <w:rPr>
                <w:rFonts w:hint="eastAsia" w:ascii="宋体" w:hAnsi="宋体" w:eastAsia="宋体"/>
                <w:b/>
                <w:bCs/>
                <w:sz w:val="24"/>
                <w:szCs w:val="24"/>
              </w:rPr>
              <w:t>（上述证明材料须提供有效的证书原件扫描件。）</w:t>
            </w:r>
          </w:p>
        </w:tc>
      </w:tr>
      <w:tr w14:paraId="49CA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4" w:type="dxa"/>
            <w:tcBorders>
              <w:top w:val="single" w:color="auto" w:sz="4" w:space="0"/>
              <w:left w:val="single" w:color="auto" w:sz="4" w:space="0"/>
              <w:bottom w:val="single" w:color="auto" w:sz="4" w:space="0"/>
              <w:right w:val="single" w:color="auto" w:sz="4" w:space="0"/>
            </w:tcBorders>
            <w:vAlign w:val="center"/>
          </w:tcPr>
          <w:p w14:paraId="771B5F4B">
            <w:pPr>
              <w:spacing w:line="390" w:lineRule="exact"/>
              <w:jc w:val="center"/>
              <w:rPr>
                <w:rFonts w:hint="eastAsia" w:ascii="宋体" w:hAnsi="宋体" w:eastAsia="宋体"/>
                <w:sz w:val="24"/>
                <w:szCs w:val="24"/>
              </w:rPr>
            </w:pPr>
            <w:r>
              <w:rPr>
                <w:rFonts w:ascii="宋体" w:hAnsi="宋体" w:eastAsia="宋体"/>
                <w:sz w:val="24"/>
                <w:szCs w:val="24"/>
              </w:rPr>
              <w:t>4</w:t>
            </w:r>
          </w:p>
        </w:tc>
        <w:tc>
          <w:tcPr>
            <w:tcW w:w="1276" w:type="dxa"/>
            <w:tcBorders>
              <w:top w:val="single" w:color="auto" w:sz="4" w:space="0"/>
              <w:left w:val="single" w:color="auto" w:sz="4" w:space="0"/>
              <w:bottom w:val="single" w:color="auto" w:sz="4" w:space="0"/>
              <w:right w:val="single" w:color="auto" w:sz="4" w:space="0"/>
            </w:tcBorders>
            <w:vAlign w:val="center"/>
          </w:tcPr>
          <w:p w14:paraId="7023AD30">
            <w:pPr>
              <w:spacing w:line="390" w:lineRule="exact"/>
              <w:jc w:val="center"/>
              <w:rPr>
                <w:rFonts w:hint="eastAsia" w:ascii="宋体" w:hAnsi="宋体" w:eastAsia="宋体"/>
                <w:sz w:val="24"/>
                <w:szCs w:val="24"/>
              </w:rPr>
            </w:pPr>
            <w:r>
              <w:rPr>
                <w:rFonts w:hint="eastAsia" w:ascii="宋体" w:hAnsi="宋体" w:eastAsia="宋体"/>
                <w:sz w:val="24"/>
                <w:szCs w:val="24"/>
              </w:rPr>
              <w:t>项目实施</w:t>
            </w:r>
          </w:p>
          <w:p w14:paraId="23B80ED6">
            <w:pPr>
              <w:spacing w:line="390" w:lineRule="exact"/>
              <w:jc w:val="center"/>
              <w:rPr>
                <w:rFonts w:hint="eastAsia" w:ascii="宋体" w:hAnsi="宋体" w:eastAsia="宋体"/>
                <w:sz w:val="24"/>
                <w:szCs w:val="24"/>
              </w:rPr>
            </w:pPr>
            <w:r>
              <w:rPr>
                <w:rFonts w:hint="eastAsia" w:ascii="宋体" w:hAnsi="宋体" w:eastAsia="宋体"/>
                <w:sz w:val="24"/>
                <w:szCs w:val="24"/>
              </w:rPr>
              <w:t>方案</w:t>
            </w:r>
          </w:p>
          <w:p w14:paraId="671E0015">
            <w:pPr>
              <w:spacing w:line="390" w:lineRule="exact"/>
              <w:jc w:val="center"/>
              <w:rPr>
                <w:rFonts w:hint="eastAsia" w:ascii="宋体" w:hAnsi="宋体" w:eastAsia="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4F60564">
            <w:pPr>
              <w:spacing w:line="390" w:lineRule="exact"/>
              <w:jc w:val="center"/>
              <w:rPr>
                <w:rFonts w:hint="eastAsia" w:ascii="宋体" w:hAnsi="宋体" w:eastAsia="宋体"/>
                <w:sz w:val="24"/>
                <w:szCs w:val="24"/>
              </w:rPr>
            </w:pPr>
            <w:r>
              <w:rPr>
                <w:rFonts w:hint="eastAsia" w:ascii="宋体" w:hAnsi="宋体"/>
                <w:sz w:val="24"/>
                <w:szCs w:val="24"/>
                <w:lang w:val="en-US" w:eastAsia="zh-CN"/>
              </w:rPr>
              <w:t>10</w:t>
            </w:r>
            <w:r>
              <w:rPr>
                <w:rFonts w:hint="eastAsia" w:ascii="宋体" w:hAnsi="宋体" w:eastAsia="宋体"/>
                <w:sz w:val="24"/>
                <w:szCs w:val="24"/>
              </w:rPr>
              <w:t>分</w:t>
            </w:r>
          </w:p>
        </w:tc>
        <w:tc>
          <w:tcPr>
            <w:tcW w:w="5387" w:type="dxa"/>
            <w:tcBorders>
              <w:top w:val="single" w:color="auto" w:sz="4" w:space="0"/>
              <w:left w:val="single" w:color="auto" w:sz="4" w:space="0"/>
              <w:bottom w:val="single" w:color="auto" w:sz="4" w:space="0"/>
              <w:right w:val="single" w:color="auto" w:sz="4" w:space="0"/>
            </w:tcBorders>
            <w:vAlign w:val="center"/>
          </w:tcPr>
          <w:p w14:paraId="6D39860C">
            <w:pPr>
              <w:spacing w:line="390" w:lineRule="exact"/>
              <w:rPr>
                <w:rFonts w:hint="eastAsia" w:ascii="宋体" w:hAnsi="宋体" w:eastAsia="宋体"/>
                <w:sz w:val="24"/>
                <w:szCs w:val="24"/>
              </w:rPr>
            </w:pPr>
            <w:r>
              <w:rPr>
                <w:rFonts w:hint="eastAsia" w:ascii="宋体" w:hAnsi="宋体" w:eastAsia="宋体"/>
                <w:sz w:val="24"/>
                <w:szCs w:val="24"/>
              </w:rPr>
              <w:t>根据投标人项目实施方案进行打分：</w:t>
            </w:r>
          </w:p>
          <w:p w14:paraId="52D86774">
            <w:pPr>
              <w:spacing w:line="39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1）项目实施方案完善、细致，完全达到或优于用户要求，有很强的针对性，得</w:t>
            </w:r>
            <w:r>
              <w:rPr>
                <w:rFonts w:hint="eastAsia" w:ascii="宋体" w:hAnsi="宋体"/>
                <w:sz w:val="24"/>
                <w:szCs w:val="24"/>
                <w:lang w:val="en-US" w:eastAsia="zh-CN"/>
              </w:rPr>
              <w:t>10</w:t>
            </w:r>
            <w:r>
              <w:rPr>
                <w:rFonts w:ascii="宋体" w:hAnsi="宋体" w:eastAsia="宋体"/>
                <w:sz w:val="24"/>
                <w:szCs w:val="24"/>
              </w:rPr>
              <w:t>分；</w:t>
            </w:r>
          </w:p>
          <w:p w14:paraId="5305B8F6">
            <w:pPr>
              <w:spacing w:line="39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2）实施方案较完备、合理、能满足用户要求，针对性一般，得</w:t>
            </w:r>
            <w:r>
              <w:rPr>
                <w:rFonts w:hint="eastAsia" w:ascii="宋体" w:hAnsi="宋体"/>
                <w:sz w:val="24"/>
                <w:szCs w:val="24"/>
                <w:lang w:val="en-US" w:eastAsia="zh-CN"/>
              </w:rPr>
              <w:t>8</w:t>
            </w:r>
            <w:r>
              <w:rPr>
                <w:rFonts w:ascii="宋体" w:hAnsi="宋体" w:eastAsia="宋体"/>
                <w:sz w:val="24"/>
                <w:szCs w:val="24"/>
              </w:rPr>
              <w:t>分；</w:t>
            </w:r>
          </w:p>
          <w:p w14:paraId="1D959DD2">
            <w:pPr>
              <w:spacing w:line="39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3）实施方案完备程度和合理性一般，基本满足用户要求，但有遗漏或缺陷的，得</w:t>
            </w:r>
            <w:r>
              <w:rPr>
                <w:rFonts w:hint="eastAsia" w:ascii="宋体" w:hAnsi="宋体"/>
                <w:sz w:val="24"/>
                <w:szCs w:val="24"/>
                <w:lang w:val="en-US" w:eastAsia="zh-CN"/>
              </w:rPr>
              <w:t>5</w:t>
            </w:r>
            <w:r>
              <w:rPr>
                <w:rFonts w:ascii="宋体" w:hAnsi="宋体" w:eastAsia="宋体"/>
                <w:sz w:val="24"/>
                <w:szCs w:val="24"/>
              </w:rPr>
              <w:t>分；</w:t>
            </w:r>
          </w:p>
          <w:p w14:paraId="0FD43CB6">
            <w:pPr>
              <w:spacing w:line="39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4）方案可行性较差，得</w:t>
            </w:r>
            <w:r>
              <w:rPr>
                <w:rFonts w:hint="eastAsia" w:ascii="宋体" w:hAnsi="宋体"/>
                <w:sz w:val="24"/>
                <w:szCs w:val="24"/>
                <w:lang w:val="en-US" w:eastAsia="zh-CN"/>
              </w:rPr>
              <w:t>3</w:t>
            </w:r>
            <w:r>
              <w:rPr>
                <w:rFonts w:ascii="宋体" w:hAnsi="宋体" w:eastAsia="宋体"/>
                <w:sz w:val="24"/>
                <w:szCs w:val="24"/>
              </w:rPr>
              <w:t>分；</w:t>
            </w:r>
          </w:p>
          <w:p w14:paraId="5C29C72A">
            <w:pPr>
              <w:spacing w:line="39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5）未提供方案不得分。</w:t>
            </w:r>
          </w:p>
        </w:tc>
      </w:tr>
      <w:tr w14:paraId="50A0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704" w:type="dxa"/>
            <w:tcBorders>
              <w:top w:val="single" w:color="auto" w:sz="4" w:space="0"/>
              <w:left w:val="single" w:color="auto" w:sz="4" w:space="0"/>
              <w:bottom w:val="single" w:color="auto" w:sz="4" w:space="0"/>
              <w:right w:val="single" w:color="auto" w:sz="4" w:space="0"/>
            </w:tcBorders>
            <w:vAlign w:val="center"/>
          </w:tcPr>
          <w:p w14:paraId="79B098EB">
            <w:pPr>
              <w:spacing w:line="390" w:lineRule="exact"/>
              <w:jc w:val="center"/>
              <w:rPr>
                <w:rFonts w:hint="eastAsia" w:ascii="宋体" w:hAnsi="宋体" w:eastAsia="宋体"/>
                <w:sz w:val="24"/>
                <w:szCs w:val="24"/>
              </w:rPr>
            </w:pPr>
            <w:r>
              <w:rPr>
                <w:rFonts w:hint="eastAsia" w:ascii="宋体" w:hAnsi="宋体" w:eastAsia="宋体"/>
                <w:sz w:val="24"/>
                <w:szCs w:val="24"/>
              </w:rPr>
              <w:t>5</w:t>
            </w:r>
          </w:p>
        </w:tc>
        <w:tc>
          <w:tcPr>
            <w:tcW w:w="1276" w:type="dxa"/>
            <w:vAlign w:val="center"/>
          </w:tcPr>
          <w:p w14:paraId="06E76BD5">
            <w:pPr>
              <w:spacing w:line="390" w:lineRule="exact"/>
              <w:jc w:val="center"/>
              <w:rPr>
                <w:rFonts w:hint="eastAsia" w:ascii="宋体" w:hAnsi="宋体" w:eastAsia="宋体"/>
                <w:sz w:val="24"/>
                <w:szCs w:val="24"/>
              </w:rPr>
            </w:pPr>
            <w:r>
              <w:rPr>
                <w:rFonts w:hint="eastAsia" w:ascii="宋体" w:hAnsi="宋体" w:eastAsia="宋体"/>
                <w:sz w:val="24"/>
                <w:szCs w:val="24"/>
              </w:rPr>
              <w:t>服务质量</w:t>
            </w:r>
          </w:p>
          <w:p w14:paraId="7720729D">
            <w:pPr>
              <w:spacing w:line="390" w:lineRule="exact"/>
              <w:jc w:val="center"/>
              <w:rPr>
                <w:rFonts w:hint="eastAsia" w:ascii="宋体" w:hAnsi="宋体" w:eastAsia="宋体"/>
                <w:sz w:val="24"/>
                <w:szCs w:val="24"/>
              </w:rPr>
            </w:pPr>
            <w:r>
              <w:rPr>
                <w:rFonts w:hint="eastAsia" w:ascii="宋体" w:hAnsi="宋体" w:eastAsia="宋体"/>
                <w:sz w:val="24"/>
                <w:szCs w:val="24"/>
              </w:rPr>
              <w:t>保证措施</w:t>
            </w:r>
          </w:p>
          <w:p w14:paraId="32D9DFA1">
            <w:pPr>
              <w:spacing w:line="390" w:lineRule="exact"/>
              <w:jc w:val="center"/>
              <w:rPr>
                <w:rFonts w:hint="eastAsia" w:ascii="宋体" w:hAnsi="宋体" w:eastAsia="宋体"/>
                <w:sz w:val="24"/>
                <w:szCs w:val="24"/>
              </w:rPr>
            </w:pPr>
          </w:p>
        </w:tc>
        <w:tc>
          <w:tcPr>
            <w:tcW w:w="992" w:type="dxa"/>
            <w:vAlign w:val="center"/>
          </w:tcPr>
          <w:p w14:paraId="6B650139">
            <w:pPr>
              <w:spacing w:line="390" w:lineRule="exact"/>
              <w:jc w:val="center"/>
              <w:rPr>
                <w:rFonts w:hint="eastAsia" w:ascii="宋体" w:hAnsi="宋体" w:eastAsia="宋体"/>
                <w:sz w:val="24"/>
                <w:szCs w:val="24"/>
              </w:rPr>
            </w:pPr>
            <w:r>
              <w:rPr>
                <w:rFonts w:hint="eastAsia" w:ascii="宋体" w:hAnsi="宋体"/>
                <w:sz w:val="24"/>
                <w:szCs w:val="24"/>
                <w:lang w:val="en-US" w:eastAsia="zh-CN"/>
              </w:rPr>
              <w:t>10</w:t>
            </w:r>
            <w:r>
              <w:rPr>
                <w:rFonts w:hint="eastAsia" w:ascii="宋体" w:hAnsi="宋体" w:eastAsia="宋体"/>
                <w:sz w:val="24"/>
                <w:szCs w:val="24"/>
              </w:rPr>
              <w:t>分</w:t>
            </w:r>
          </w:p>
        </w:tc>
        <w:tc>
          <w:tcPr>
            <w:tcW w:w="5387" w:type="dxa"/>
            <w:vAlign w:val="center"/>
          </w:tcPr>
          <w:p w14:paraId="1CECCA77">
            <w:pPr>
              <w:spacing w:line="390" w:lineRule="exact"/>
              <w:jc w:val="left"/>
              <w:rPr>
                <w:rFonts w:hint="eastAsia" w:ascii="宋体" w:hAnsi="宋体" w:eastAsia="宋体"/>
                <w:sz w:val="24"/>
                <w:szCs w:val="24"/>
              </w:rPr>
            </w:pPr>
            <w:r>
              <w:rPr>
                <w:rFonts w:ascii="宋体" w:hAnsi="宋体" w:eastAsia="宋体"/>
                <w:sz w:val="24"/>
                <w:szCs w:val="24"/>
              </w:rPr>
              <w:t>根据投标人对本项目的服务保障方案进行评分：</w:t>
            </w:r>
          </w:p>
          <w:p w14:paraId="431FFA4B">
            <w:pPr>
              <w:spacing w:line="390" w:lineRule="exact"/>
              <w:jc w:val="left"/>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质量保证措施合理、明确、可操作性强的</w:t>
            </w:r>
            <w:r>
              <w:rPr>
                <w:rFonts w:ascii="宋体" w:hAnsi="宋体" w:eastAsia="宋体"/>
                <w:sz w:val="24"/>
                <w:szCs w:val="24"/>
              </w:rPr>
              <w:t>，得</w:t>
            </w:r>
            <w:r>
              <w:rPr>
                <w:rFonts w:hint="eastAsia" w:ascii="宋体" w:hAnsi="宋体"/>
                <w:sz w:val="24"/>
                <w:szCs w:val="24"/>
                <w:lang w:val="en-US" w:eastAsia="zh-CN"/>
              </w:rPr>
              <w:t>10</w:t>
            </w:r>
            <w:r>
              <w:rPr>
                <w:rFonts w:ascii="宋体" w:hAnsi="宋体" w:eastAsia="宋体"/>
                <w:sz w:val="24"/>
                <w:szCs w:val="24"/>
              </w:rPr>
              <w:t>分；</w:t>
            </w:r>
          </w:p>
          <w:p w14:paraId="3CD1D887">
            <w:pPr>
              <w:spacing w:line="390" w:lineRule="exact"/>
              <w:jc w:val="left"/>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质量保证措施较合理、较明确、有较好的的可操作性的</w:t>
            </w:r>
            <w:r>
              <w:rPr>
                <w:rFonts w:ascii="宋体" w:hAnsi="宋体" w:eastAsia="宋体"/>
                <w:sz w:val="24"/>
                <w:szCs w:val="24"/>
              </w:rPr>
              <w:t>，得</w:t>
            </w:r>
            <w:r>
              <w:rPr>
                <w:rFonts w:hint="eastAsia" w:ascii="宋体" w:hAnsi="宋体"/>
                <w:sz w:val="24"/>
                <w:szCs w:val="24"/>
                <w:lang w:val="en-US" w:eastAsia="zh-CN"/>
              </w:rPr>
              <w:t>8</w:t>
            </w:r>
            <w:r>
              <w:rPr>
                <w:rFonts w:ascii="宋体" w:hAnsi="宋体" w:eastAsia="宋体"/>
                <w:sz w:val="24"/>
                <w:szCs w:val="24"/>
              </w:rPr>
              <w:t>分；</w:t>
            </w:r>
          </w:p>
          <w:p w14:paraId="596C7F3E">
            <w:pPr>
              <w:spacing w:line="390" w:lineRule="exact"/>
              <w:jc w:val="left"/>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质量保证措施基本合理、可操作性一般的</w:t>
            </w:r>
            <w:r>
              <w:rPr>
                <w:rFonts w:ascii="宋体" w:hAnsi="宋体" w:eastAsia="宋体"/>
                <w:sz w:val="24"/>
                <w:szCs w:val="24"/>
              </w:rPr>
              <w:t>，得</w:t>
            </w:r>
            <w:r>
              <w:rPr>
                <w:rFonts w:hint="eastAsia" w:ascii="宋体" w:hAnsi="宋体" w:eastAsia="宋体"/>
                <w:sz w:val="24"/>
                <w:szCs w:val="24"/>
              </w:rPr>
              <w:t>5</w:t>
            </w:r>
            <w:r>
              <w:rPr>
                <w:rFonts w:ascii="宋体" w:hAnsi="宋体" w:eastAsia="宋体"/>
                <w:sz w:val="24"/>
                <w:szCs w:val="24"/>
              </w:rPr>
              <w:t>分；</w:t>
            </w:r>
          </w:p>
          <w:p w14:paraId="325A6350">
            <w:pPr>
              <w:spacing w:line="390" w:lineRule="exact"/>
              <w:jc w:val="left"/>
              <w:rPr>
                <w:rFonts w:hint="eastAsia" w:ascii="宋体" w:hAnsi="宋体" w:eastAsia="宋体"/>
                <w:sz w:val="24"/>
                <w:szCs w:val="24"/>
              </w:rPr>
            </w:pPr>
            <w:r>
              <w:rPr>
                <w:rFonts w:ascii="宋体" w:hAnsi="宋体" w:eastAsia="宋体"/>
                <w:sz w:val="24"/>
                <w:szCs w:val="24"/>
              </w:rPr>
              <w:t>（4）未提供方案不得分。</w:t>
            </w:r>
          </w:p>
        </w:tc>
      </w:tr>
      <w:tr w14:paraId="1BB6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704" w:type="dxa"/>
            <w:tcBorders>
              <w:top w:val="single" w:color="auto" w:sz="4" w:space="0"/>
              <w:left w:val="single" w:color="auto" w:sz="4" w:space="0"/>
              <w:bottom w:val="single" w:color="auto" w:sz="4" w:space="0"/>
              <w:right w:val="single" w:color="auto" w:sz="4" w:space="0"/>
            </w:tcBorders>
            <w:vAlign w:val="center"/>
          </w:tcPr>
          <w:p w14:paraId="4161871C">
            <w:pPr>
              <w:spacing w:line="390" w:lineRule="exact"/>
              <w:jc w:val="center"/>
              <w:rPr>
                <w:rFonts w:hint="eastAsia" w:ascii="宋体" w:hAnsi="宋体" w:eastAsia="宋体"/>
                <w:sz w:val="24"/>
                <w:szCs w:val="24"/>
              </w:rPr>
            </w:pPr>
            <w:r>
              <w:rPr>
                <w:rFonts w:hint="eastAsia" w:ascii="宋体" w:hAnsi="宋体" w:eastAsia="宋体"/>
                <w:sz w:val="24"/>
                <w:szCs w:val="24"/>
              </w:rPr>
              <w:t>6</w:t>
            </w:r>
          </w:p>
        </w:tc>
        <w:tc>
          <w:tcPr>
            <w:tcW w:w="1276" w:type="dxa"/>
            <w:vAlign w:val="center"/>
          </w:tcPr>
          <w:p w14:paraId="5589240C">
            <w:pPr>
              <w:spacing w:line="390" w:lineRule="exact"/>
              <w:jc w:val="center"/>
              <w:rPr>
                <w:rFonts w:hint="eastAsia" w:ascii="宋体" w:hAnsi="宋体" w:eastAsia="宋体"/>
                <w:sz w:val="24"/>
                <w:szCs w:val="24"/>
              </w:rPr>
            </w:pPr>
            <w:r>
              <w:rPr>
                <w:rFonts w:ascii="宋体" w:hAnsi="宋体" w:eastAsia="宋体"/>
                <w:sz w:val="24"/>
                <w:szCs w:val="24"/>
              </w:rPr>
              <w:t>应急预案</w:t>
            </w:r>
          </w:p>
        </w:tc>
        <w:tc>
          <w:tcPr>
            <w:tcW w:w="992" w:type="dxa"/>
            <w:vAlign w:val="center"/>
          </w:tcPr>
          <w:p w14:paraId="0938C943">
            <w:pPr>
              <w:spacing w:line="390" w:lineRule="exact"/>
              <w:jc w:val="center"/>
              <w:rPr>
                <w:rFonts w:hint="eastAsia" w:ascii="宋体" w:hAnsi="宋体" w:eastAsia="宋体"/>
                <w:sz w:val="24"/>
                <w:szCs w:val="24"/>
              </w:rPr>
            </w:pPr>
            <w:r>
              <w:rPr>
                <w:rFonts w:hint="eastAsia" w:ascii="宋体" w:hAnsi="宋体" w:eastAsia="宋体"/>
                <w:sz w:val="24"/>
                <w:szCs w:val="24"/>
              </w:rPr>
              <w:t>10分</w:t>
            </w:r>
          </w:p>
        </w:tc>
        <w:tc>
          <w:tcPr>
            <w:tcW w:w="5387" w:type="dxa"/>
            <w:vAlign w:val="center"/>
          </w:tcPr>
          <w:p w14:paraId="628DCE34">
            <w:pPr>
              <w:spacing w:line="390" w:lineRule="exact"/>
              <w:jc w:val="left"/>
              <w:rPr>
                <w:rFonts w:hint="eastAsia" w:ascii="宋体" w:hAnsi="宋体" w:eastAsia="宋体"/>
                <w:sz w:val="24"/>
                <w:szCs w:val="24"/>
              </w:rPr>
            </w:pPr>
            <w:r>
              <w:rPr>
                <w:rFonts w:ascii="宋体" w:hAnsi="宋体" w:eastAsia="宋体"/>
                <w:sz w:val="24"/>
                <w:szCs w:val="24"/>
              </w:rPr>
              <w:t>根据投标人对本项目的应急预案的科学、合理、全面、针对性，可操作性等进行评分：</w:t>
            </w:r>
          </w:p>
          <w:p w14:paraId="752C89F0">
            <w:pPr>
              <w:spacing w:line="390" w:lineRule="exact"/>
              <w:jc w:val="left"/>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内容详实，针对性强，充分为用户考虑，得10分；</w:t>
            </w:r>
          </w:p>
          <w:p w14:paraId="48B4AF5A">
            <w:pPr>
              <w:spacing w:line="390" w:lineRule="exact"/>
              <w:jc w:val="left"/>
              <w:rPr>
                <w:rFonts w:hint="eastAsia" w:ascii="宋体" w:hAnsi="宋体" w:eastAsia="宋体"/>
                <w:sz w:val="24"/>
                <w:szCs w:val="24"/>
              </w:rPr>
            </w:pPr>
            <w:r>
              <w:rPr>
                <w:rFonts w:ascii="宋体" w:hAnsi="宋体" w:eastAsia="宋体"/>
                <w:sz w:val="24"/>
                <w:szCs w:val="24"/>
              </w:rPr>
              <w:t>（2）内容较齐全，针对性一般，基本满足用户需求，得7分；</w:t>
            </w:r>
          </w:p>
          <w:p w14:paraId="56B7F094">
            <w:pPr>
              <w:spacing w:line="390" w:lineRule="exact"/>
              <w:jc w:val="left"/>
              <w:rPr>
                <w:rFonts w:hint="eastAsia" w:ascii="宋体" w:hAnsi="宋体" w:eastAsia="宋体"/>
                <w:sz w:val="24"/>
                <w:szCs w:val="24"/>
              </w:rPr>
            </w:pPr>
            <w:r>
              <w:rPr>
                <w:rFonts w:ascii="宋体" w:hAnsi="宋体" w:eastAsia="宋体"/>
                <w:sz w:val="24"/>
                <w:szCs w:val="24"/>
              </w:rPr>
              <w:t>（3）内容不全面，针对性差，得4分；</w:t>
            </w:r>
          </w:p>
          <w:p w14:paraId="69953248">
            <w:pPr>
              <w:spacing w:line="390" w:lineRule="exact"/>
              <w:jc w:val="left"/>
              <w:rPr>
                <w:rFonts w:hint="eastAsia" w:ascii="宋体" w:hAnsi="宋体" w:eastAsia="宋体"/>
                <w:sz w:val="24"/>
                <w:szCs w:val="24"/>
              </w:rPr>
            </w:pPr>
            <w:r>
              <w:rPr>
                <w:rFonts w:ascii="宋体" w:hAnsi="宋体" w:eastAsia="宋体"/>
                <w:sz w:val="24"/>
                <w:szCs w:val="24"/>
              </w:rPr>
              <w:t>（4）未提供方案不得分。</w:t>
            </w:r>
          </w:p>
        </w:tc>
      </w:tr>
      <w:tr w14:paraId="7DF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tcBorders>
              <w:top w:val="single" w:color="auto" w:sz="4" w:space="0"/>
              <w:left w:val="single" w:color="auto" w:sz="4" w:space="0"/>
              <w:bottom w:val="single" w:color="auto" w:sz="4" w:space="0"/>
              <w:right w:val="single" w:color="auto" w:sz="4" w:space="0"/>
            </w:tcBorders>
            <w:vAlign w:val="center"/>
          </w:tcPr>
          <w:p w14:paraId="54284656">
            <w:pPr>
              <w:spacing w:line="390" w:lineRule="exact"/>
              <w:jc w:val="center"/>
              <w:rPr>
                <w:rFonts w:hint="eastAsia" w:ascii="宋体" w:hAnsi="宋体" w:eastAsia="宋体"/>
                <w:sz w:val="24"/>
                <w:szCs w:val="24"/>
              </w:rPr>
            </w:pPr>
            <w:r>
              <w:rPr>
                <w:rFonts w:hint="eastAsia" w:ascii="宋体" w:hAnsi="宋体" w:eastAsia="宋体"/>
                <w:sz w:val="24"/>
                <w:szCs w:val="24"/>
              </w:rPr>
              <w:t>7</w:t>
            </w:r>
          </w:p>
        </w:tc>
        <w:tc>
          <w:tcPr>
            <w:tcW w:w="1276" w:type="dxa"/>
            <w:tcBorders>
              <w:top w:val="single" w:color="auto" w:sz="4" w:space="0"/>
              <w:left w:val="single" w:color="auto" w:sz="4" w:space="0"/>
              <w:bottom w:val="single" w:color="auto" w:sz="4" w:space="0"/>
              <w:right w:val="single" w:color="auto" w:sz="4" w:space="0"/>
            </w:tcBorders>
            <w:vAlign w:val="center"/>
          </w:tcPr>
          <w:p w14:paraId="281F2B3C">
            <w:pPr>
              <w:spacing w:line="390" w:lineRule="exact"/>
              <w:jc w:val="center"/>
              <w:rPr>
                <w:rFonts w:hint="eastAsia" w:ascii="宋体" w:hAnsi="宋体" w:eastAsia="宋体"/>
                <w:sz w:val="24"/>
                <w:szCs w:val="24"/>
              </w:rPr>
            </w:pPr>
            <w:r>
              <w:rPr>
                <w:rFonts w:hint="eastAsia" w:ascii="宋体" w:hAnsi="宋体" w:eastAsia="宋体"/>
                <w:sz w:val="24"/>
                <w:szCs w:val="24"/>
              </w:rPr>
              <w:t>保密措施</w:t>
            </w:r>
          </w:p>
        </w:tc>
        <w:tc>
          <w:tcPr>
            <w:tcW w:w="992" w:type="dxa"/>
            <w:tcBorders>
              <w:top w:val="single" w:color="auto" w:sz="4" w:space="0"/>
              <w:left w:val="single" w:color="auto" w:sz="4" w:space="0"/>
              <w:bottom w:val="single" w:color="auto" w:sz="4" w:space="0"/>
              <w:right w:val="single" w:color="auto" w:sz="4" w:space="0"/>
            </w:tcBorders>
            <w:vAlign w:val="center"/>
          </w:tcPr>
          <w:p w14:paraId="4ECA560B">
            <w:pPr>
              <w:spacing w:line="390" w:lineRule="exact"/>
              <w:jc w:val="center"/>
              <w:rPr>
                <w:rFonts w:hint="eastAsia" w:ascii="宋体" w:hAnsi="宋体" w:eastAsia="宋体"/>
                <w:sz w:val="24"/>
                <w:szCs w:val="24"/>
              </w:rPr>
            </w:pPr>
            <w:r>
              <w:rPr>
                <w:rFonts w:hint="eastAsia" w:ascii="宋体" w:hAnsi="宋体" w:eastAsia="宋体"/>
                <w:sz w:val="24"/>
                <w:szCs w:val="24"/>
              </w:rPr>
              <w:t>6分</w:t>
            </w:r>
          </w:p>
        </w:tc>
        <w:tc>
          <w:tcPr>
            <w:tcW w:w="5387" w:type="dxa"/>
            <w:tcBorders>
              <w:top w:val="single" w:color="auto" w:sz="4" w:space="0"/>
              <w:left w:val="single" w:color="auto" w:sz="4" w:space="0"/>
              <w:bottom w:val="single" w:color="auto" w:sz="4" w:space="0"/>
              <w:right w:val="single" w:color="auto" w:sz="4" w:space="0"/>
            </w:tcBorders>
            <w:vAlign w:val="center"/>
          </w:tcPr>
          <w:p w14:paraId="4353B525">
            <w:pPr>
              <w:rPr>
                <w:rFonts w:hint="eastAsia" w:ascii="宋体" w:hAnsi="宋体" w:eastAsia="宋体"/>
                <w:sz w:val="24"/>
                <w:szCs w:val="24"/>
              </w:rPr>
            </w:pPr>
            <w:r>
              <w:rPr>
                <w:rFonts w:hint="eastAsia" w:ascii="宋体" w:hAnsi="宋体" w:eastAsia="宋体"/>
                <w:sz w:val="24"/>
                <w:szCs w:val="24"/>
              </w:rPr>
              <w:t>根据投标人的对本项目的保密措施进行评分：</w:t>
            </w:r>
          </w:p>
          <w:p w14:paraId="7D591B6A">
            <w:pPr>
              <w:rPr>
                <w:rFonts w:hint="eastAsia" w:ascii="宋体" w:hAnsi="宋体" w:eastAsia="宋体"/>
                <w:sz w:val="24"/>
                <w:szCs w:val="24"/>
              </w:rPr>
            </w:pPr>
            <w:r>
              <w:rPr>
                <w:rFonts w:hint="eastAsia" w:ascii="宋体" w:hAnsi="宋体" w:eastAsia="宋体"/>
                <w:sz w:val="24"/>
                <w:szCs w:val="24"/>
              </w:rPr>
              <w:t>（1）保密管理工作方案，科学缜密，有很强的的针对性和可操作性，得6分；</w:t>
            </w:r>
          </w:p>
          <w:p w14:paraId="5E7D9C94">
            <w:pPr>
              <w:rPr>
                <w:rFonts w:hint="eastAsia" w:ascii="宋体" w:hAnsi="宋体" w:eastAsia="宋体"/>
                <w:sz w:val="24"/>
                <w:szCs w:val="24"/>
              </w:rPr>
            </w:pPr>
            <w:r>
              <w:rPr>
                <w:rFonts w:hint="eastAsia" w:ascii="宋体" w:hAnsi="宋体" w:eastAsia="宋体"/>
                <w:sz w:val="24"/>
                <w:szCs w:val="24"/>
              </w:rPr>
              <w:t>（2）保密管理工作方案较好，管理措施较详尽、较具体得4分；</w:t>
            </w:r>
          </w:p>
          <w:p w14:paraId="13ECC956">
            <w:pPr>
              <w:spacing w:line="390" w:lineRule="exact"/>
              <w:rPr>
                <w:rFonts w:hint="eastAsia" w:ascii="宋体" w:hAnsi="宋体" w:eastAsia="宋体"/>
                <w:sz w:val="24"/>
                <w:szCs w:val="24"/>
              </w:rPr>
            </w:pPr>
            <w:r>
              <w:rPr>
                <w:rFonts w:hint="eastAsia" w:ascii="宋体" w:hAnsi="宋体" w:eastAsia="宋体"/>
                <w:sz w:val="24"/>
                <w:szCs w:val="24"/>
              </w:rPr>
              <w:t>（3）保密管理工作方案一般，得2分。</w:t>
            </w:r>
          </w:p>
        </w:tc>
      </w:tr>
      <w:tr w14:paraId="6218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4" w:type="dxa"/>
            <w:tcBorders>
              <w:top w:val="single" w:color="auto" w:sz="4" w:space="0"/>
              <w:left w:val="single" w:color="auto" w:sz="4" w:space="0"/>
              <w:bottom w:val="single" w:color="auto" w:sz="4" w:space="0"/>
              <w:right w:val="single" w:color="auto" w:sz="4" w:space="0"/>
            </w:tcBorders>
            <w:vAlign w:val="center"/>
          </w:tcPr>
          <w:p w14:paraId="2EAFF4DE">
            <w:pPr>
              <w:autoSpaceDE w:val="0"/>
              <w:autoSpaceDN w:val="0"/>
              <w:spacing w:line="390" w:lineRule="exact"/>
              <w:jc w:val="center"/>
              <w:rPr>
                <w:rFonts w:hint="eastAsia" w:ascii="宋体" w:hAnsi="宋体" w:eastAsia="宋体"/>
                <w:sz w:val="24"/>
                <w:szCs w:val="24"/>
              </w:rPr>
            </w:pPr>
            <w:r>
              <w:rPr>
                <w:rFonts w:hint="eastAsia" w:ascii="宋体" w:hAnsi="宋体" w:eastAsia="宋体"/>
                <w:sz w:val="24"/>
                <w:szCs w:val="24"/>
              </w:rPr>
              <w:t>8</w:t>
            </w:r>
          </w:p>
        </w:tc>
        <w:tc>
          <w:tcPr>
            <w:tcW w:w="1276" w:type="dxa"/>
            <w:vAlign w:val="center"/>
          </w:tcPr>
          <w:p w14:paraId="2F51B082">
            <w:pPr>
              <w:spacing w:line="390" w:lineRule="exact"/>
              <w:jc w:val="center"/>
              <w:rPr>
                <w:rFonts w:hint="eastAsia" w:ascii="宋体" w:hAnsi="宋体" w:eastAsia="宋体"/>
                <w:sz w:val="24"/>
                <w:szCs w:val="24"/>
              </w:rPr>
            </w:pPr>
            <w:r>
              <w:rPr>
                <w:rFonts w:hint="eastAsia" w:ascii="宋体" w:hAnsi="宋体" w:eastAsia="宋体"/>
                <w:sz w:val="24"/>
                <w:szCs w:val="24"/>
              </w:rPr>
              <w:t>售后服务承诺</w:t>
            </w:r>
          </w:p>
          <w:p w14:paraId="6BED261E">
            <w:pPr>
              <w:spacing w:line="390" w:lineRule="exact"/>
              <w:jc w:val="center"/>
              <w:rPr>
                <w:rFonts w:hint="eastAsia" w:ascii="宋体" w:hAnsi="宋体" w:eastAsia="宋体"/>
                <w:sz w:val="24"/>
                <w:szCs w:val="24"/>
              </w:rPr>
            </w:pPr>
          </w:p>
        </w:tc>
        <w:tc>
          <w:tcPr>
            <w:tcW w:w="992" w:type="dxa"/>
            <w:vAlign w:val="center"/>
          </w:tcPr>
          <w:p w14:paraId="03DC4443">
            <w:pPr>
              <w:spacing w:line="390" w:lineRule="exact"/>
              <w:jc w:val="center"/>
              <w:rPr>
                <w:rFonts w:hint="eastAsia" w:ascii="宋体" w:hAnsi="宋体" w:eastAsia="宋体"/>
                <w:sz w:val="24"/>
                <w:szCs w:val="24"/>
              </w:rPr>
            </w:pPr>
            <w:r>
              <w:rPr>
                <w:rFonts w:hint="eastAsia" w:ascii="宋体" w:hAnsi="宋体" w:eastAsia="宋体"/>
                <w:sz w:val="24"/>
                <w:szCs w:val="24"/>
              </w:rPr>
              <w:t>6分</w:t>
            </w:r>
          </w:p>
        </w:tc>
        <w:tc>
          <w:tcPr>
            <w:tcW w:w="5387" w:type="dxa"/>
            <w:vAlign w:val="center"/>
          </w:tcPr>
          <w:p w14:paraId="34337F74">
            <w:pPr>
              <w:spacing w:line="390" w:lineRule="exact"/>
              <w:jc w:val="left"/>
              <w:rPr>
                <w:rFonts w:hint="eastAsia" w:ascii="宋体" w:hAnsi="宋体" w:eastAsia="宋体"/>
                <w:sz w:val="24"/>
                <w:szCs w:val="24"/>
              </w:rPr>
            </w:pPr>
            <w:r>
              <w:rPr>
                <w:rFonts w:hint="eastAsia" w:ascii="宋体" w:hAnsi="宋体" w:eastAsia="宋体"/>
                <w:sz w:val="24"/>
                <w:szCs w:val="24"/>
              </w:rPr>
              <w:t>根据投标人对本项目售后服务程度进行评分</w:t>
            </w:r>
          </w:p>
          <w:p w14:paraId="36AD5910">
            <w:pPr>
              <w:spacing w:line="390" w:lineRule="exact"/>
              <w:jc w:val="left"/>
              <w:rPr>
                <w:rFonts w:hint="eastAsia" w:ascii="宋体" w:hAnsi="宋体" w:eastAsia="宋体"/>
                <w:sz w:val="24"/>
                <w:szCs w:val="24"/>
              </w:rPr>
            </w:pPr>
            <w:r>
              <w:rPr>
                <w:rFonts w:hint="eastAsia" w:ascii="宋体" w:hAnsi="宋体" w:eastAsia="宋体"/>
                <w:sz w:val="24"/>
                <w:szCs w:val="24"/>
              </w:rPr>
              <w:t>（1）服务期满后能够主动的提供售后技术支持和维护、及时响应故障服务的，得6分；</w:t>
            </w:r>
          </w:p>
          <w:p w14:paraId="333E7F13">
            <w:pPr>
              <w:spacing w:line="390" w:lineRule="exact"/>
              <w:jc w:val="left"/>
              <w:rPr>
                <w:rFonts w:hint="eastAsia" w:ascii="宋体" w:hAnsi="宋体" w:eastAsia="宋体"/>
                <w:sz w:val="24"/>
                <w:szCs w:val="24"/>
              </w:rPr>
            </w:pPr>
            <w:r>
              <w:rPr>
                <w:rFonts w:hint="eastAsia" w:ascii="宋体" w:hAnsi="宋体" w:eastAsia="宋体"/>
                <w:sz w:val="24"/>
                <w:szCs w:val="24"/>
              </w:rPr>
              <w:t>（2）服务期满后能够主动的提供技术支持和维护、响应故障服务不及时的，得</w:t>
            </w:r>
            <w:r>
              <w:rPr>
                <w:rFonts w:ascii="宋体" w:hAnsi="宋体" w:eastAsia="宋体"/>
                <w:sz w:val="24"/>
                <w:szCs w:val="24"/>
              </w:rPr>
              <w:t>3</w:t>
            </w:r>
            <w:r>
              <w:rPr>
                <w:rFonts w:hint="eastAsia" w:ascii="宋体" w:hAnsi="宋体" w:eastAsia="宋体"/>
                <w:sz w:val="24"/>
                <w:szCs w:val="24"/>
              </w:rPr>
              <w:t>分；</w:t>
            </w:r>
          </w:p>
          <w:p w14:paraId="7F9DC195">
            <w:pPr>
              <w:spacing w:line="390" w:lineRule="exact"/>
              <w:jc w:val="left"/>
              <w:rPr>
                <w:rFonts w:hint="eastAsia" w:ascii="宋体" w:hAnsi="宋体" w:eastAsia="宋体"/>
                <w:sz w:val="24"/>
                <w:szCs w:val="24"/>
              </w:rPr>
            </w:pP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未提供任何的售后服务承诺不得分。</w:t>
            </w:r>
          </w:p>
        </w:tc>
      </w:tr>
      <w:tr w14:paraId="606E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E53608A">
            <w:pPr>
              <w:autoSpaceDE w:val="0"/>
              <w:autoSpaceDN w:val="0"/>
              <w:spacing w:line="390" w:lineRule="exact"/>
              <w:jc w:val="center"/>
              <w:rPr>
                <w:rFonts w:hint="eastAsia" w:ascii="宋体" w:hAnsi="宋体" w:eastAsia="宋体"/>
                <w:sz w:val="24"/>
                <w:szCs w:val="24"/>
              </w:rPr>
            </w:pPr>
            <w:r>
              <w:rPr>
                <w:rFonts w:hint="eastAsia" w:ascii="宋体" w:hAnsi="宋体" w:eastAsia="宋体"/>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14:paraId="3FAB71A3">
            <w:pPr>
              <w:autoSpaceDE w:val="0"/>
              <w:autoSpaceDN w:val="0"/>
              <w:spacing w:line="390" w:lineRule="exact"/>
              <w:jc w:val="center"/>
              <w:rPr>
                <w:rFonts w:hint="eastAsia" w:ascii="宋体" w:hAnsi="宋体" w:eastAsia="宋体"/>
                <w:sz w:val="24"/>
                <w:szCs w:val="24"/>
              </w:rPr>
            </w:pPr>
            <w:r>
              <w:rPr>
                <w:rFonts w:hint="eastAsia" w:ascii="宋体" w:hAnsi="宋体" w:eastAsia="宋体"/>
                <w:sz w:val="24"/>
                <w:szCs w:val="24"/>
              </w:rPr>
              <w:t>100分</w:t>
            </w:r>
          </w:p>
        </w:tc>
        <w:tc>
          <w:tcPr>
            <w:tcW w:w="5387" w:type="dxa"/>
            <w:tcBorders>
              <w:top w:val="single" w:color="auto" w:sz="4" w:space="0"/>
              <w:left w:val="single" w:color="auto" w:sz="4" w:space="0"/>
              <w:bottom w:val="single" w:color="auto" w:sz="4" w:space="0"/>
              <w:right w:val="single" w:color="auto" w:sz="4" w:space="0"/>
            </w:tcBorders>
            <w:vAlign w:val="center"/>
          </w:tcPr>
          <w:p w14:paraId="2F335C72">
            <w:pPr>
              <w:spacing w:line="390" w:lineRule="exact"/>
              <w:rPr>
                <w:rFonts w:hint="eastAsia" w:ascii="宋体" w:hAnsi="宋体" w:eastAsia="宋体"/>
                <w:sz w:val="24"/>
                <w:szCs w:val="24"/>
              </w:rPr>
            </w:pPr>
          </w:p>
        </w:tc>
      </w:tr>
    </w:tbl>
    <w:p w14:paraId="79D91C0F">
      <w:pPr>
        <w:tabs>
          <w:tab w:val="left" w:pos="6480"/>
        </w:tabs>
        <w:spacing w:line="240" w:lineRule="auto"/>
        <w:jc w:val="left"/>
        <w:rPr>
          <w:rFonts w:hint="eastAsia" w:ascii="宋体" w:hAnsi="宋体" w:eastAsia="宋体" w:cs="宋体"/>
          <w:b/>
          <w:color w:val="auto"/>
          <w:sz w:val="24"/>
          <w:szCs w:val="24"/>
          <w:highlight w:val="none"/>
        </w:rPr>
      </w:pPr>
    </w:p>
    <w:p w14:paraId="2E2D2E6F">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BFAFE83">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59BA3F4B">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2D4A7C87">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21D4FFDA">
      <w:pPr>
        <w:pStyle w:val="21"/>
        <w:rPr>
          <w:rFonts w:hint="eastAsia"/>
        </w:rPr>
      </w:pPr>
    </w:p>
    <w:p w14:paraId="60E33BF9">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8"/>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5EAA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BB93696">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2555D14F">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4F111483">
      <w:pPr>
        <w:tabs>
          <w:tab w:val="left" w:pos="8280"/>
        </w:tabs>
        <w:jc w:val="right"/>
        <w:rPr>
          <w:rFonts w:hint="eastAsia" w:ascii="宋体" w:hAnsi="宋体" w:eastAsia="宋体" w:cs="宋体"/>
          <w:bCs/>
          <w:sz w:val="30"/>
          <w:szCs w:val="30"/>
        </w:rPr>
      </w:pPr>
    </w:p>
    <w:p w14:paraId="61D89265">
      <w:pPr>
        <w:adjustRightInd w:val="0"/>
        <w:snapToGrid w:val="0"/>
        <w:spacing w:line="360" w:lineRule="auto"/>
        <w:jc w:val="center"/>
        <w:outlineLvl w:val="0"/>
        <w:rPr>
          <w:rFonts w:hint="eastAsia" w:ascii="宋体" w:hAnsi="宋体" w:eastAsia="宋体" w:cs="宋体"/>
          <w:b/>
          <w:sz w:val="24"/>
          <w:szCs w:val="24"/>
          <w:highlight w:val="none"/>
        </w:rPr>
      </w:pPr>
    </w:p>
    <w:p w14:paraId="4DC3FC4E">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4F1F2C57">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5EAA76DD">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7BF594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5DF210C2">
      <w:pPr>
        <w:pStyle w:val="5"/>
        <w:rPr>
          <w:rFonts w:hint="eastAsia" w:ascii="宋体" w:hAnsi="宋体" w:eastAsia="宋体" w:cs="宋体"/>
          <w:sz w:val="24"/>
          <w:szCs w:val="24"/>
          <w:highlight w:val="none"/>
        </w:rPr>
      </w:pPr>
    </w:p>
    <w:p w14:paraId="563E087B">
      <w:pPr>
        <w:pStyle w:val="21"/>
        <w:rPr>
          <w:rFonts w:hint="eastAsia" w:ascii="宋体" w:hAnsi="宋体" w:eastAsia="宋体" w:cs="宋体"/>
          <w:sz w:val="24"/>
          <w:szCs w:val="24"/>
          <w:highlight w:val="none"/>
        </w:rPr>
      </w:pPr>
    </w:p>
    <w:p w14:paraId="207BE5B1">
      <w:pPr>
        <w:rPr>
          <w:rFonts w:hint="eastAsia"/>
        </w:rPr>
      </w:pPr>
    </w:p>
    <w:p w14:paraId="2B5B4902">
      <w:pPr>
        <w:spacing w:line="500" w:lineRule="exact"/>
        <w:rPr>
          <w:rFonts w:hint="eastAsia" w:ascii="宋体" w:hAnsi="宋体" w:eastAsia="宋体" w:cs="宋体"/>
          <w:sz w:val="24"/>
          <w:szCs w:val="24"/>
          <w:highlight w:val="none"/>
        </w:rPr>
      </w:pPr>
    </w:p>
    <w:p w14:paraId="245FED26">
      <w:pPr>
        <w:spacing w:line="500" w:lineRule="exact"/>
        <w:rPr>
          <w:rFonts w:hint="eastAsia" w:ascii="宋体" w:hAnsi="宋体" w:eastAsia="宋体" w:cs="宋体"/>
          <w:sz w:val="24"/>
          <w:szCs w:val="24"/>
          <w:highlight w:val="none"/>
        </w:rPr>
      </w:pPr>
    </w:p>
    <w:p w14:paraId="275772C1">
      <w:pPr>
        <w:spacing w:line="500" w:lineRule="exact"/>
        <w:rPr>
          <w:rFonts w:hint="eastAsia" w:ascii="宋体" w:hAnsi="宋体" w:eastAsia="宋体" w:cs="宋体"/>
          <w:sz w:val="24"/>
          <w:szCs w:val="24"/>
          <w:highlight w:val="none"/>
        </w:rPr>
      </w:pPr>
    </w:p>
    <w:p w14:paraId="7DE1A744">
      <w:pPr>
        <w:spacing w:line="500" w:lineRule="exact"/>
        <w:rPr>
          <w:rFonts w:hint="eastAsia" w:ascii="宋体" w:hAnsi="宋体" w:eastAsia="宋体" w:cs="宋体"/>
          <w:sz w:val="24"/>
          <w:szCs w:val="24"/>
          <w:highlight w:val="none"/>
        </w:rPr>
      </w:pPr>
    </w:p>
    <w:p w14:paraId="02FC3590">
      <w:pPr>
        <w:spacing w:line="500" w:lineRule="exact"/>
        <w:rPr>
          <w:rFonts w:hint="eastAsia" w:ascii="宋体" w:hAnsi="宋体" w:eastAsia="宋体" w:cs="宋体"/>
          <w:sz w:val="24"/>
          <w:szCs w:val="24"/>
          <w:highlight w:val="none"/>
        </w:rPr>
      </w:pPr>
    </w:p>
    <w:p w14:paraId="19C5C476">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3455F42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EAF414F">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CE07AF9">
      <w:pPr>
        <w:adjustRightInd w:val="0"/>
        <w:snapToGrid w:val="0"/>
        <w:spacing w:line="360" w:lineRule="auto"/>
        <w:jc w:val="center"/>
        <w:rPr>
          <w:rFonts w:hint="eastAsia" w:ascii="宋体" w:hAnsi="宋体" w:eastAsia="宋体" w:cs="宋体"/>
          <w:b/>
          <w:spacing w:val="12"/>
          <w:sz w:val="24"/>
          <w:szCs w:val="24"/>
          <w:highlight w:val="none"/>
        </w:rPr>
      </w:pPr>
    </w:p>
    <w:p w14:paraId="42022C77">
      <w:pPr>
        <w:adjustRightInd w:val="0"/>
        <w:snapToGrid w:val="0"/>
        <w:spacing w:line="360" w:lineRule="auto"/>
        <w:jc w:val="center"/>
        <w:outlineLvl w:val="0"/>
        <w:rPr>
          <w:rFonts w:hint="eastAsia" w:ascii="宋体" w:hAnsi="宋体" w:eastAsia="宋体" w:cs="宋体"/>
          <w:b/>
          <w:sz w:val="28"/>
          <w:szCs w:val="28"/>
          <w:highlight w:val="none"/>
        </w:rPr>
      </w:pPr>
    </w:p>
    <w:p w14:paraId="0AFDFBD1">
      <w:pPr>
        <w:adjustRightInd w:val="0"/>
        <w:snapToGrid w:val="0"/>
        <w:spacing w:line="360" w:lineRule="auto"/>
        <w:jc w:val="center"/>
        <w:outlineLvl w:val="0"/>
        <w:rPr>
          <w:rFonts w:hint="eastAsia" w:ascii="宋体" w:hAnsi="宋体" w:eastAsia="宋体" w:cs="宋体"/>
          <w:b/>
          <w:sz w:val="28"/>
          <w:szCs w:val="28"/>
          <w:highlight w:val="none"/>
        </w:rPr>
      </w:pPr>
    </w:p>
    <w:p w14:paraId="555C1721">
      <w:pPr>
        <w:pStyle w:val="5"/>
        <w:rPr>
          <w:rFonts w:hint="eastAsia" w:ascii="宋体" w:hAnsi="宋体" w:eastAsia="宋体" w:cs="宋体"/>
          <w:b/>
          <w:sz w:val="28"/>
          <w:szCs w:val="28"/>
          <w:highlight w:val="none"/>
        </w:rPr>
      </w:pPr>
    </w:p>
    <w:p w14:paraId="29357122">
      <w:pPr>
        <w:pStyle w:val="21"/>
        <w:rPr>
          <w:rFonts w:hint="eastAsia"/>
        </w:rPr>
      </w:pPr>
    </w:p>
    <w:p w14:paraId="3C7D7A93">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A0DD679">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576EBB6">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799DF316">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258B7955">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0988756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70A82101">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70601101">
      <w:pPr>
        <w:pStyle w:val="16"/>
        <w:numPr>
          <w:ilvl w:val="0"/>
          <w:numId w:val="0"/>
        </w:numPr>
        <w:jc w:val="both"/>
        <w:rPr>
          <w:rFonts w:hint="eastAsia" w:ascii="宋体" w:hAnsi="宋体" w:eastAsia="宋体" w:cs="宋体"/>
          <w:kern w:val="0"/>
          <w:sz w:val="24"/>
          <w:szCs w:val="24"/>
          <w:highlight w:val="none"/>
          <w:lang w:val="en-US" w:eastAsia="zh-CN"/>
        </w:rPr>
      </w:pPr>
    </w:p>
    <w:p w14:paraId="1D4E46F6">
      <w:pPr>
        <w:pStyle w:val="16"/>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0B48370">
      <w:pPr>
        <w:pStyle w:val="5"/>
        <w:rPr>
          <w:rFonts w:hint="eastAsia" w:ascii="宋体" w:hAnsi="宋体" w:eastAsia="宋体" w:cs="宋体"/>
          <w:kern w:val="0"/>
          <w:sz w:val="24"/>
          <w:szCs w:val="24"/>
          <w:highlight w:val="none"/>
          <w:lang w:val="en-US" w:eastAsia="zh-CN"/>
        </w:rPr>
      </w:pPr>
    </w:p>
    <w:p w14:paraId="35610847">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51A24C7E">
      <w:pPr>
        <w:pStyle w:val="21"/>
        <w:numPr>
          <w:ilvl w:val="0"/>
          <w:numId w:val="0"/>
        </w:numPr>
        <w:ind w:firstLine="480" w:firstLineChars="200"/>
        <w:rPr>
          <w:rFonts w:hint="eastAsia" w:ascii="宋体" w:hAnsi="宋体" w:eastAsia="宋体" w:cs="宋体"/>
          <w:kern w:val="0"/>
          <w:sz w:val="24"/>
          <w:szCs w:val="24"/>
          <w:highlight w:val="none"/>
          <w:lang w:val="en-US" w:eastAsia="zh-CN"/>
        </w:rPr>
      </w:pPr>
    </w:p>
    <w:p w14:paraId="1B768E7A">
      <w:pPr>
        <w:numPr>
          <w:ilvl w:val="0"/>
          <w:numId w:val="0"/>
        </w:numPr>
        <w:rPr>
          <w:rFonts w:hint="eastAsia"/>
          <w:sz w:val="24"/>
          <w:szCs w:val="24"/>
          <w:lang w:val="en-US" w:eastAsia="zh-CN"/>
        </w:rPr>
      </w:pPr>
      <w:r>
        <w:rPr>
          <w:rFonts w:hint="eastAsia"/>
          <w:sz w:val="24"/>
          <w:szCs w:val="24"/>
          <w:lang w:val="en-US" w:eastAsia="zh-CN"/>
        </w:rPr>
        <w:t xml:space="preserve">     </w:t>
      </w:r>
    </w:p>
    <w:p w14:paraId="208D1672">
      <w:pPr>
        <w:pStyle w:val="5"/>
        <w:spacing w:after="0"/>
        <w:rPr>
          <w:rFonts w:hint="default"/>
          <w:sz w:val="24"/>
          <w:szCs w:val="24"/>
          <w:lang w:val="en-US" w:eastAsia="zh-CN"/>
        </w:rPr>
      </w:pPr>
      <w:r>
        <w:rPr>
          <w:rFonts w:hint="eastAsia"/>
          <w:sz w:val="24"/>
          <w:szCs w:val="24"/>
          <w:lang w:val="en-US" w:eastAsia="zh-CN"/>
        </w:rPr>
        <w:t xml:space="preserve">    </w:t>
      </w:r>
    </w:p>
    <w:p w14:paraId="7CA317B1">
      <w:pPr>
        <w:spacing w:line="360" w:lineRule="auto"/>
        <w:ind w:firstLine="840" w:firstLineChars="350"/>
        <w:rPr>
          <w:rFonts w:hint="eastAsia" w:ascii="宋体" w:hAnsi="宋体" w:eastAsia="宋体" w:cs="宋体"/>
          <w:sz w:val="24"/>
          <w:szCs w:val="24"/>
          <w:highlight w:val="none"/>
        </w:rPr>
      </w:pPr>
    </w:p>
    <w:p w14:paraId="0B83701D">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6DB14710">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325FDF6E">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74DC88C0">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7ECEF005">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5643D71C">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2686ADF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A6BCF79">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0B26DBD6">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105F399F">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6ED8682B">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46AB45FF">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5B24D9A7">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54EFC9E2">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1D9C714F">
      <w:pPr>
        <w:adjustRightInd w:val="0"/>
        <w:snapToGrid w:val="0"/>
        <w:spacing w:line="520" w:lineRule="exact"/>
        <w:rPr>
          <w:rFonts w:hint="eastAsia" w:ascii="宋体" w:hAnsi="宋体" w:eastAsia="宋体" w:cs="宋体"/>
          <w:spacing w:val="12"/>
          <w:sz w:val="24"/>
          <w:szCs w:val="24"/>
          <w:highlight w:val="none"/>
        </w:rPr>
      </w:pPr>
    </w:p>
    <w:p w14:paraId="3C89109B">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235EC1D8">
      <w:pPr>
        <w:adjustRightInd w:val="0"/>
        <w:snapToGrid w:val="0"/>
        <w:spacing w:line="360" w:lineRule="auto"/>
        <w:ind w:firstLine="285"/>
        <w:rPr>
          <w:rFonts w:hint="eastAsia" w:ascii="宋体" w:hAnsi="宋体" w:eastAsia="宋体" w:cs="宋体"/>
          <w:spacing w:val="12"/>
          <w:sz w:val="24"/>
          <w:szCs w:val="24"/>
          <w:highlight w:val="none"/>
        </w:rPr>
      </w:pPr>
    </w:p>
    <w:p w14:paraId="38AC0682">
      <w:pPr>
        <w:pStyle w:val="7"/>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58792712">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59C6D7A4">
      <w:pPr>
        <w:ind w:firstLine="480" w:firstLineChars="200"/>
        <w:rPr>
          <w:rFonts w:hint="eastAsia" w:ascii="宋体" w:hAnsi="宋体" w:eastAsia="宋体" w:cs="宋体"/>
          <w:sz w:val="24"/>
          <w:szCs w:val="24"/>
          <w:highlight w:val="none"/>
        </w:rPr>
      </w:pPr>
    </w:p>
    <w:p w14:paraId="2FBF447B">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092EFDF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63230551">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A73F0CE">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39D650E4">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D35CD59">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035D8A64">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63D61706">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21B52BA0">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1BB623BA">
      <w:pPr>
        <w:ind w:firstLine="480" w:firstLineChars="200"/>
        <w:rPr>
          <w:rFonts w:hint="eastAsia" w:ascii="宋体" w:hAnsi="宋体" w:eastAsia="宋体" w:cs="宋体"/>
          <w:sz w:val="24"/>
          <w:szCs w:val="24"/>
          <w:highlight w:val="none"/>
        </w:rPr>
      </w:pPr>
    </w:p>
    <w:p w14:paraId="0D3282D1">
      <w:pPr>
        <w:rPr>
          <w:rFonts w:hint="eastAsia" w:ascii="宋体" w:hAnsi="宋体" w:eastAsia="宋体" w:cs="宋体"/>
          <w:sz w:val="24"/>
          <w:szCs w:val="24"/>
          <w:highlight w:val="none"/>
        </w:rPr>
      </w:pPr>
    </w:p>
    <w:p w14:paraId="482466B9">
      <w:pPr>
        <w:rPr>
          <w:rFonts w:hint="eastAsia" w:ascii="宋体" w:hAnsi="宋体" w:eastAsia="宋体" w:cs="宋体"/>
          <w:sz w:val="24"/>
          <w:szCs w:val="24"/>
          <w:highlight w:val="none"/>
        </w:rPr>
      </w:pPr>
    </w:p>
    <w:p w14:paraId="4AB85705">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28A46F5F">
      <w:pPr>
        <w:ind w:firstLine="480" w:firstLineChars="200"/>
        <w:rPr>
          <w:rFonts w:hint="eastAsia" w:ascii="宋体" w:hAnsi="宋体" w:eastAsia="宋体" w:cs="宋体"/>
          <w:sz w:val="24"/>
          <w:szCs w:val="24"/>
          <w:highlight w:val="none"/>
        </w:rPr>
      </w:pPr>
    </w:p>
    <w:p w14:paraId="76E9A9D7">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2F82BC9E">
      <w:pPr>
        <w:spacing w:line="440" w:lineRule="exact"/>
        <w:ind w:firstLine="480" w:firstLineChars="200"/>
        <w:rPr>
          <w:rFonts w:hint="eastAsia" w:ascii="宋体" w:hAnsi="宋体" w:cs="宋体"/>
          <w:sz w:val="24"/>
          <w:szCs w:val="24"/>
          <w:highlight w:val="none"/>
        </w:rPr>
      </w:pPr>
    </w:p>
    <w:p w14:paraId="321F9E4A">
      <w:pPr>
        <w:spacing w:line="440" w:lineRule="exact"/>
        <w:ind w:firstLine="480" w:firstLineChars="200"/>
        <w:rPr>
          <w:rFonts w:hint="eastAsia" w:ascii="宋体" w:hAnsi="宋体" w:cs="宋体"/>
          <w:sz w:val="24"/>
          <w:szCs w:val="24"/>
          <w:highlight w:val="none"/>
        </w:rPr>
      </w:pPr>
    </w:p>
    <w:p w14:paraId="27D223D2">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66ECA285">
      <w:pPr>
        <w:spacing w:line="440" w:lineRule="exact"/>
        <w:ind w:firstLine="480" w:firstLineChars="200"/>
        <w:rPr>
          <w:rFonts w:hint="eastAsia" w:ascii="宋体" w:hAnsi="宋体" w:cs="宋体"/>
          <w:sz w:val="24"/>
          <w:szCs w:val="24"/>
          <w:highlight w:val="none"/>
          <w:lang w:val="en-US" w:eastAsia="zh-CN"/>
        </w:rPr>
      </w:pPr>
    </w:p>
    <w:p w14:paraId="72DDEC82">
      <w:pPr>
        <w:spacing w:line="440" w:lineRule="exact"/>
        <w:ind w:firstLine="480" w:firstLineChars="200"/>
        <w:rPr>
          <w:rFonts w:hint="eastAsia" w:ascii="宋体" w:hAnsi="宋体" w:cs="宋体"/>
          <w:sz w:val="24"/>
          <w:szCs w:val="24"/>
          <w:highlight w:val="none"/>
          <w:lang w:val="en-US" w:eastAsia="zh-CN"/>
        </w:rPr>
      </w:pPr>
    </w:p>
    <w:p w14:paraId="17903B9F">
      <w:pPr>
        <w:spacing w:line="440" w:lineRule="exact"/>
        <w:ind w:firstLine="480" w:firstLineChars="200"/>
        <w:rPr>
          <w:rFonts w:hint="eastAsia" w:ascii="宋体" w:hAnsi="宋体" w:cs="宋体"/>
          <w:sz w:val="24"/>
          <w:szCs w:val="24"/>
          <w:highlight w:val="none"/>
          <w:lang w:val="en-US" w:eastAsia="zh-CN"/>
        </w:rPr>
      </w:pPr>
    </w:p>
    <w:p w14:paraId="7DAE1EE6">
      <w:pPr>
        <w:rPr>
          <w:rFonts w:hint="eastAsia"/>
        </w:rPr>
      </w:pPr>
    </w:p>
    <w:p w14:paraId="129AC7A1">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1C905E3C">
      <w:pPr>
        <w:pStyle w:val="22"/>
        <w:numPr>
          <w:ilvl w:val="0"/>
          <w:numId w:val="0"/>
        </w:numPr>
        <w:rPr>
          <w:rFonts w:hint="eastAsia"/>
        </w:rPr>
      </w:pPr>
    </w:p>
    <w:p w14:paraId="750FEBBC">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18A3B80E">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1874A34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A240D57">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50B6EF78">
      <w:pPr>
        <w:adjustRightInd w:val="0"/>
        <w:snapToGrid w:val="0"/>
        <w:spacing w:line="520" w:lineRule="exact"/>
        <w:rPr>
          <w:rFonts w:hint="eastAsia" w:ascii="宋体" w:hAnsi="宋体" w:eastAsia="宋体" w:cs="宋体"/>
          <w:spacing w:val="12"/>
          <w:sz w:val="24"/>
          <w:szCs w:val="24"/>
          <w:highlight w:val="none"/>
        </w:rPr>
      </w:pPr>
    </w:p>
    <w:p w14:paraId="03C6DDBB">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7BE4EF86">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742188A8">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6417E95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1AADA4D0">
      <w:pPr>
        <w:adjustRightInd w:val="0"/>
        <w:snapToGrid w:val="0"/>
        <w:spacing w:line="360" w:lineRule="auto"/>
        <w:rPr>
          <w:rFonts w:hint="eastAsia" w:ascii="宋体" w:hAnsi="宋体" w:eastAsia="宋体" w:cs="宋体"/>
          <w:spacing w:val="12"/>
          <w:sz w:val="24"/>
          <w:szCs w:val="24"/>
          <w:highlight w:val="none"/>
        </w:rPr>
      </w:pPr>
    </w:p>
    <w:p w14:paraId="5B5BA9AB">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4FCA4950">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378D15E5">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588F190A">
      <w:pPr>
        <w:adjustRightInd w:val="0"/>
        <w:snapToGrid w:val="0"/>
        <w:spacing w:line="360" w:lineRule="auto"/>
        <w:jc w:val="center"/>
        <w:rPr>
          <w:rFonts w:hint="eastAsia" w:ascii="宋体" w:hAnsi="宋体" w:eastAsia="宋体" w:cs="宋体"/>
          <w:spacing w:val="12"/>
          <w:sz w:val="24"/>
          <w:szCs w:val="24"/>
          <w:highlight w:val="none"/>
        </w:rPr>
      </w:pPr>
    </w:p>
    <w:p w14:paraId="557EA344">
      <w:pPr>
        <w:pStyle w:val="22"/>
        <w:rPr>
          <w:rFonts w:hint="default" w:eastAsia="宋体"/>
          <w:lang w:val="en-US" w:eastAsia="zh-CN"/>
        </w:rPr>
      </w:pPr>
    </w:p>
    <w:p w14:paraId="75A89B36">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2C1C5D3E">
      <w:pPr>
        <w:pStyle w:val="22"/>
        <w:rPr>
          <w:rFonts w:hint="default" w:eastAsia="宋体"/>
          <w:lang w:val="en-US" w:eastAsia="zh-CN"/>
        </w:rPr>
      </w:pPr>
    </w:p>
    <w:p w14:paraId="38739A39">
      <w:pPr>
        <w:adjustRightInd w:val="0"/>
        <w:snapToGrid w:val="0"/>
        <w:spacing w:line="360" w:lineRule="auto"/>
        <w:rPr>
          <w:rFonts w:hint="eastAsia" w:ascii="黑体" w:hAnsi="黑体" w:eastAsia="黑体" w:cs="黑体"/>
          <w:spacing w:val="12"/>
          <w:sz w:val="24"/>
          <w:szCs w:val="24"/>
          <w:highlight w:val="none"/>
          <w:lang w:val="en-US" w:eastAsia="zh-CN"/>
        </w:rPr>
      </w:pPr>
    </w:p>
    <w:p w14:paraId="66E2B58A">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14:paraId="000F0981">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14:paraId="5EEA7FA6">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14:paraId="226B87EE">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6A3ABA0D">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3FDFB4D2">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7"/>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11259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2A93D60D">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0AA762">
            <w:pPr>
              <w:jc w:val="center"/>
              <w:rPr>
                <w:rFonts w:hint="eastAsia" w:ascii="宋体" w:hAnsi="宋体" w:eastAsia="宋体" w:cs="宋体"/>
                <w:szCs w:val="21"/>
              </w:rPr>
            </w:pPr>
          </w:p>
        </w:tc>
      </w:tr>
      <w:tr w14:paraId="25533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73D3D50">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531AD1FD">
            <w:pPr>
              <w:jc w:val="center"/>
              <w:rPr>
                <w:rFonts w:hint="eastAsia" w:ascii="宋体" w:hAnsi="宋体" w:eastAsia="宋体" w:cs="宋体"/>
                <w:szCs w:val="21"/>
              </w:rPr>
            </w:pPr>
          </w:p>
        </w:tc>
        <w:tc>
          <w:tcPr>
            <w:tcW w:w="1581" w:type="dxa"/>
            <w:noWrap w:val="0"/>
            <w:vAlign w:val="center"/>
          </w:tcPr>
          <w:p w14:paraId="4BEFC3AA">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0CAC92D4">
            <w:pPr>
              <w:jc w:val="center"/>
              <w:rPr>
                <w:rFonts w:hint="eastAsia" w:ascii="宋体" w:hAnsi="宋体" w:eastAsia="宋体" w:cs="宋体"/>
                <w:szCs w:val="21"/>
              </w:rPr>
            </w:pPr>
          </w:p>
        </w:tc>
      </w:tr>
      <w:tr w14:paraId="37F11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B2F2675">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52959A2E">
            <w:pPr>
              <w:jc w:val="center"/>
              <w:rPr>
                <w:rFonts w:hint="eastAsia" w:ascii="宋体" w:hAnsi="宋体" w:eastAsia="宋体" w:cs="宋体"/>
                <w:szCs w:val="21"/>
              </w:rPr>
            </w:pPr>
          </w:p>
        </w:tc>
        <w:tc>
          <w:tcPr>
            <w:tcW w:w="1581" w:type="dxa"/>
            <w:noWrap w:val="0"/>
            <w:vAlign w:val="center"/>
          </w:tcPr>
          <w:p w14:paraId="4355DB41">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56B1F2A8">
            <w:pPr>
              <w:jc w:val="center"/>
              <w:rPr>
                <w:rFonts w:hint="eastAsia" w:ascii="宋体" w:hAnsi="宋体" w:eastAsia="宋体" w:cs="宋体"/>
                <w:szCs w:val="21"/>
              </w:rPr>
            </w:pPr>
          </w:p>
        </w:tc>
      </w:tr>
      <w:tr w14:paraId="4CFC8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2E34D7B">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353EE38A">
            <w:pPr>
              <w:jc w:val="center"/>
              <w:rPr>
                <w:rFonts w:hint="eastAsia" w:ascii="宋体" w:hAnsi="宋体" w:eastAsia="宋体" w:cs="宋体"/>
                <w:szCs w:val="21"/>
              </w:rPr>
            </w:pPr>
          </w:p>
        </w:tc>
        <w:tc>
          <w:tcPr>
            <w:tcW w:w="2384" w:type="dxa"/>
            <w:gridSpan w:val="2"/>
            <w:noWrap w:val="0"/>
            <w:vAlign w:val="center"/>
          </w:tcPr>
          <w:p w14:paraId="6BC7D6AF">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590653B8">
            <w:pPr>
              <w:jc w:val="center"/>
              <w:rPr>
                <w:rFonts w:hint="eastAsia" w:ascii="宋体" w:hAnsi="宋体" w:eastAsia="宋体" w:cs="宋体"/>
                <w:szCs w:val="21"/>
              </w:rPr>
            </w:pPr>
          </w:p>
        </w:tc>
      </w:tr>
      <w:tr w14:paraId="0A817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27715F6A">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0A971FFA">
            <w:pPr>
              <w:jc w:val="center"/>
              <w:rPr>
                <w:rFonts w:hint="eastAsia" w:ascii="宋体" w:hAnsi="宋体" w:eastAsia="宋体" w:cs="宋体"/>
                <w:szCs w:val="21"/>
              </w:rPr>
            </w:pPr>
          </w:p>
        </w:tc>
        <w:tc>
          <w:tcPr>
            <w:tcW w:w="2384" w:type="dxa"/>
            <w:gridSpan w:val="2"/>
            <w:noWrap w:val="0"/>
            <w:vAlign w:val="center"/>
          </w:tcPr>
          <w:p w14:paraId="721D1EFC">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317B8D07">
            <w:pPr>
              <w:rPr>
                <w:rFonts w:hint="eastAsia" w:ascii="宋体" w:hAnsi="宋体" w:eastAsia="宋体" w:cs="宋体"/>
                <w:szCs w:val="21"/>
              </w:rPr>
            </w:pPr>
          </w:p>
        </w:tc>
      </w:tr>
      <w:tr w14:paraId="2A1B7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1E1F9424">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23055C5C">
            <w:pPr>
              <w:ind w:firstLine="945" w:firstLineChars="450"/>
              <w:rPr>
                <w:rFonts w:hint="eastAsia" w:ascii="宋体" w:hAnsi="宋体" w:eastAsia="宋体" w:cs="宋体"/>
                <w:szCs w:val="21"/>
              </w:rPr>
            </w:pPr>
          </w:p>
        </w:tc>
        <w:tc>
          <w:tcPr>
            <w:tcW w:w="2384" w:type="dxa"/>
            <w:gridSpan w:val="2"/>
            <w:noWrap w:val="0"/>
            <w:vAlign w:val="center"/>
          </w:tcPr>
          <w:p w14:paraId="574E97AA">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0BCF29C6">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6D6EA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2047F49">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51940C23">
            <w:pPr>
              <w:jc w:val="center"/>
              <w:rPr>
                <w:rFonts w:hint="eastAsia" w:ascii="宋体" w:hAnsi="宋体" w:eastAsia="宋体" w:cs="宋体"/>
                <w:szCs w:val="21"/>
              </w:rPr>
            </w:pPr>
          </w:p>
        </w:tc>
      </w:tr>
      <w:tr w14:paraId="09E59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099927E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01E8B481">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6BC1C85B">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76AE6E2B">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40288E89">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4C321F7">
            <w:pPr>
              <w:jc w:val="center"/>
              <w:rPr>
                <w:rFonts w:hint="eastAsia" w:ascii="宋体" w:hAnsi="宋体" w:eastAsia="宋体" w:cs="宋体"/>
                <w:szCs w:val="21"/>
              </w:rPr>
            </w:pPr>
            <w:r>
              <w:rPr>
                <w:rFonts w:hint="eastAsia" w:ascii="宋体" w:hAnsi="宋体" w:eastAsia="宋体" w:cs="宋体"/>
                <w:kern w:val="0"/>
                <w:szCs w:val="21"/>
              </w:rPr>
              <w:t>财务人员</w:t>
            </w:r>
          </w:p>
        </w:tc>
      </w:tr>
      <w:tr w14:paraId="0A7A1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0FDF5238">
            <w:pPr>
              <w:jc w:val="center"/>
              <w:rPr>
                <w:rFonts w:hint="eastAsia" w:ascii="宋体" w:hAnsi="宋体" w:eastAsia="宋体" w:cs="宋体"/>
                <w:szCs w:val="21"/>
              </w:rPr>
            </w:pPr>
          </w:p>
        </w:tc>
        <w:tc>
          <w:tcPr>
            <w:tcW w:w="1381" w:type="dxa"/>
            <w:noWrap w:val="0"/>
            <w:vAlign w:val="center"/>
          </w:tcPr>
          <w:p w14:paraId="00C779C3">
            <w:pPr>
              <w:jc w:val="center"/>
              <w:rPr>
                <w:rFonts w:hint="eastAsia" w:ascii="宋体" w:hAnsi="宋体" w:eastAsia="宋体" w:cs="宋体"/>
                <w:szCs w:val="21"/>
              </w:rPr>
            </w:pPr>
          </w:p>
        </w:tc>
        <w:tc>
          <w:tcPr>
            <w:tcW w:w="1500" w:type="dxa"/>
            <w:gridSpan w:val="2"/>
            <w:noWrap w:val="0"/>
            <w:vAlign w:val="center"/>
          </w:tcPr>
          <w:p w14:paraId="7B4F3403">
            <w:pPr>
              <w:jc w:val="center"/>
              <w:rPr>
                <w:rFonts w:hint="eastAsia" w:ascii="宋体" w:hAnsi="宋体" w:eastAsia="宋体" w:cs="宋体"/>
                <w:szCs w:val="21"/>
              </w:rPr>
            </w:pPr>
          </w:p>
        </w:tc>
        <w:tc>
          <w:tcPr>
            <w:tcW w:w="1633" w:type="dxa"/>
            <w:noWrap w:val="0"/>
            <w:vAlign w:val="center"/>
          </w:tcPr>
          <w:p w14:paraId="43B9EFDB">
            <w:pPr>
              <w:jc w:val="center"/>
              <w:rPr>
                <w:rFonts w:hint="eastAsia" w:ascii="宋体" w:hAnsi="宋体" w:eastAsia="宋体" w:cs="宋体"/>
                <w:szCs w:val="21"/>
              </w:rPr>
            </w:pPr>
          </w:p>
        </w:tc>
        <w:tc>
          <w:tcPr>
            <w:tcW w:w="1581" w:type="dxa"/>
            <w:noWrap w:val="0"/>
            <w:vAlign w:val="center"/>
          </w:tcPr>
          <w:p w14:paraId="3940A1EC">
            <w:pPr>
              <w:jc w:val="center"/>
              <w:rPr>
                <w:rFonts w:hint="eastAsia" w:ascii="宋体" w:hAnsi="宋体" w:eastAsia="宋体" w:cs="宋体"/>
                <w:szCs w:val="21"/>
              </w:rPr>
            </w:pPr>
          </w:p>
        </w:tc>
        <w:tc>
          <w:tcPr>
            <w:tcW w:w="1101" w:type="dxa"/>
            <w:noWrap w:val="0"/>
            <w:vAlign w:val="center"/>
          </w:tcPr>
          <w:p w14:paraId="7C26051A">
            <w:pPr>
              <w:jc w:val="center"/>
              <w:rPr>
                <w:rFonts w:hint="eastAsia" w:ascii="宋体" w:hAnsi="宋体" w:eastAsia="宋体" w:cs="宋体"/>
                <w:szCs w:val="21"/>
              </w:rPr>
            </w:pPr>
          </w:p>
        </w:tc>
      </w:tr>
      <w:tr w14:paraId="193F8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02939796">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51B6E8BE">
            <w:pPr>
              <w:tabs>
                <w:tab w:val="left" w:pos="1800"/>
              </w:tabs>
              <w:autoSpaceDE w:val="0"/>
              <w:autoSpaceDN w:val="0"/>
              <w:adjustRightInd w:val="0"/>
              <w:rPr>
                <w:rFonts w:hint="eastAsia" w:ascii="宋体" w:hAnsi="宋体" w:eastAsia="宋体" w:cs="宋体"/>
                <w:kern w:val="0"/>
                <w:szCs w:val="21"/>
              </w:rPr>
            </w:pPr>
          </w:p>
        </w:tc>
      </w:tr>
    </w:tbl>
    <w:p w14:paraId="7D4C6D85">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0AB8E5DB">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3F34B730">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5F76CED5">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2F40799F">
      <w:pPr>
        <w:pStyle w:val="22"/>
        <w:rPr>
          <w:rFonts w:hint="eastAsia"/>
          <w:color w:val="auto"/>
          <w:highlight w:val="none"/>
        </w:rPr>
      </w:pPr>
    </w:p>
    <w:p w14:paraId="72D7BAAA">
      <w:pPr>
        <w:spacing w:line="360" w:lineRule="auto"/>
        <w:ind w:firstLine="723" w:firstLineChars="300"/>
        <w:rPr>
          <w:rFonts w:hint="eastAsia" w:ascii="宋体" w:hAnsi="宋体"/>
          <w:b/>
          <w:bCs/>
          <w:sz w:val="24"/>
          <w:szCs w:val="24"/>
          <w:highlight w:val="none"/>
        </w:rPr>
      </w:pPr>
    </w:p>
    <w:p w14:paraId="37745CF8">
      <w:pPr>
        <w:spacing w:line="360" w:lineRule="auto"/>
        <w:ind w:firstLine="723" w:firstLineChars="300"/>
        <w:rPr>
          <w:rFonts w:hint="eastAsia" w:ascii="宋体" w:hAnsi="宋体"/>
          <w:b/>
          <w:bCs/>
          <w:sz w:val="24"/>
          <w:szCs w:val="24"/>
          <w:highlight w:val="none"/>
        </w:rPr>
      </w:pPr>
    </w:p>
    <w:p w14:paraId="77352768">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1B800CF1">
      <w:pPr>
        <w:pStyle w:val="5"/>
        <w:rPr>
          <w:rFonts w:hint="eastAsia"/>
        </w:rPr>
      </w:pPr>
    </w:p>
    <w:p w14:paraId="5AF2ADAE">
      <w:pPr>
        <w:jc w:val="both"/>
        <w:rPr>
          <w:rFonts w:hint="eastAsia" w:ascii="宋体" w:hAnsi="宋体" w:eastAsia="宋体" w:cs="宋体"/>
          <w:b/>
          <w:bCs/>
          <w:sz w:val="24"/>
          <w:szCs w:val="24"/>
          <w:highlight w:val="none"/>
        </w:rPr>
      </w:pPr>
    </w:p>
    <w:p w14:paraId="4829B00C">
      <w:pPr>
        <w:pStyle w:val="5"/>
        <w:rPr>
          <w:rFonts w:hint="eastAsia" w:ascii="宋体" w:hAnsi="宋体" w:eastAsia="宋体" w:cs="宋体"/>
          <w:sz w:val="24"/>
          <w:szCs w:val="24"/>
          <w:highlight w:val="none"/>
        </w:rPr>
      </w:pPr>
    </w:p>
    <w:p w14:paraId="185AD4F9">
      <w:pPr>
        <w:jc w:val="center"/>
        <w:rPr>
          <w:rFonts w:hint="eastAsia" w:ascii="宋体" w:hAnsi="宋体" w:eastAsia="宋体" w:cs="宋体"/>
          <w:b/>
          <w:bCs/>
          <w:sz w:val="24"/>
          <w:szCs w:val="24"/>
          <w:highlight w:val="none"/>
        </w:rPr>
      </w:pPr>
    </w:p>
    <w:p w14:paraId="56660E2A">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近三年，在经营活动中没有重大违法记录的声明</w:t>
      </w:r>
    </w:p>
    <w:p w14:paraId="070857C6">
      <w:pPr>
        <w:rPr>
          <w:rFonts w:hint="eastAsia" w:ascii="宋体" w:hAnsi="宋体" w:eastAsia="宋体" w:cs="宋体"/>
          <w:b/>
          <w:sz w:val="24"/>
          <w:szCs w:val="24"/>
          <w:highlight w:val="none"/>
        </w:rPr>
      </w:pPr>
    </w:p>
    <w:p w14:paraId="0C1A096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致：_________________________</w:t>
      </w:r>
    </w:p>
    <w:p w14:paraId="01D00F2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我单位近三年在经营活动中没有重大违法记录，特此声明</w:t>
      </w:r>
    </w:p>
    <w:p w14:paraId="60FDC84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若招标采购单位在本项目采购活动中发现我单位近三年内在经营活动中有重大违法记录，我单位将无条件地退出本项目的投标，并承担因此引起的一切后果。</w:t>
      </w:r>
    </w:p>
    <w:p w14:paraId="2C8658D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投标人名称（公章）：</w:t>
      </w:r>
    </w:p>
    <w:p w14:paraId="492A10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法定代表人或其委托人（签字）：</w:t>
      </w:r>
    </w:p>
    <w:p w14:paraId="5C40E87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p>
    <w:p w14:paraId="14437164">
      <w:pPr>
        <w:pStyle w:val="15"/>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70D5B276">
      <w:pPr>
        <w:pStyle w:val="15"/>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1A2C10CC">
      <w:pPr>
        <w:pStyle w:val="15"/>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55F32877">
      <w:pPr>
        <w:spacing w:line="360" w:lineRule="auto"/>
        <w:ind w:firstLine="480" w:firstLineChars="200"/>
        <w:jc w:val="left"/>
        <w:rPr>
          <w:rFonts w:hint="eastAsia" w:ascii="宋体" w:hAnsi="宋体" w:eastAsia="宋体" w:cs="宋体"/>
          <w:sz w:val="24"/>
          <w:szCs w:val="24"/>
          <w:highlight w:val="none"/>
        </w:rPr>
      </w:pPr>
    </w:p>
    <w:p w14:paraId="0D2C1194">
      <w:pPr>
        <w:spacing w:line="360" w:lineRule="auto"/>
        <w:ind w:firstLine="480" w:firstLineChars="200"/>
        <w:jc w:val="left"/>
        <w:rPr>
          <w:rFonts w:hint="eastAsia" w:ascii="宋体" w:hAnsi="宋体" w:eastAsia="宋体" w:cs="宋体"/>
          <w:sz w:val="24"/>
          <w:szCs w:val="24"/>
          <w:highlight w:val="none"/>
        </w:rPr>
      </w:pPr>
    </w:p>
    <w:p w14:paraId="308ADFB6">
      <w:pPr>
        <w:spacing w:line="360" w:lineRule="auto"/>
        <w:ind w:firstLine="480" w:firstLineChars="200"/>
        <w:jc w:val="left"/>
        <w:rPr>
          <w:rFonts w:hint="eastAsia" w:ascii="宋体" w:hAnsi="宋体" w:eastAsia="宋体" w:cs="宋体"/>
          <w:sz w:val="24"/>
          <w:szCs w:val="24"/>
          <w:highlight w:val="none"/>
        </w:rPr>
      </w:pPr>
    </w:p>
    <w:p w14:paraId="6E25BA15">
      <w:pPr>
        <w:spacing w:line="300" w:lineRule="auto"/>
        <w:jc w:val="center"/>
        <w:rPr>
          <w:rFonts w:hint="eastAsia" w:ascii="宋体" w:hAnsi="宋体" w:eastAsia="宋体" w:cs="宋体"/>
          <w:b/>
          <w:sz w:val="24"/>
          <w:szCs w:val="24"/>
          <w:lang w:val="en-US" w:eastAsia="zh-CN"/>
        </w:rPr>
      </w:pPr>
    </w:p>
    <w:p w14:paraId="363CAFD5">
      <w:pPr>
        <w:spacing w:line="300" w:lineRule="auto"/>
        <w:jc w:val="center"/>
        <w:rPr>
          <w:rFonts w:hint="eastAsia" w:ascii="宋体" w:hAnsi="宋体" w:eastAsia="宋体" w:cs="宋体"/>
          <w:b/>
          <w:sz w:val="24"/>
          <w:szCs w:val="24"/>
          <w:lang w:val="en-US" w:eastAsia="zh-CN"/>
        </w:rPr>
      </w:pPr>
    </w:p>
    <w:p w14:paraId="19276F9E">
      <w:pPr>
        <w:spacing w:line="300" w:lineRule="auto"/>
        <w:jc w:val="center"/>
        <w:rPr>
          <w:rFonts w:hint="eastAsia" w:ascii="宋体" w:hAnsi="宋体" w:eastAsia="宋体" w:cs="宋体"/>
          <w:b/>
          <w:sz w:val="24"/>
          <w:szCs w:val="24"/>
          <w:lang w:val="en-US" w:eastAsia="zh-CN"/>
        </w:rPr>
      </w:pPr>
    </w:p>
    <w:p w14:paraId="7CF03A79">
      <w:pPr>
        <w:spacing w:line="300" w:lineRule="auto"/>
        <w:jc w:val="both"/>
        <w:rPr>
          <w:rFonts w:hint="eastAsia" w:ascii="宋体" w:hAnsi="宋体" w:eastAsia="宋体" w:cs="宋体"/>
          <w:b/>
          <w:sz w:val="24"/>
          <w:szCs w:val="24"/>
          <w:lang w:val="en-US" w:eastAsia="zh-CN"/>
        </w:rPr>
      </w:pPr>
    </w:p>
    <w:p w14:paraId="1D7A27D9">
      <w:pPr>
        <w:spacing w:line="300" w:lineRule="auto"/>
        <w:jc w:val="center"/>
        <w:rPr>
          <w:rFonts w:hint="eastAsia" w:ascii="宋体" w:hAnsi="宋体" w:eastAsia="宋体" w:cs="宋体"/>
          <w:b/>
          <w:sz w:val="24"/>
          <w:szCs w:val="24"/>
          <w:lang w:val="en-US" w:eastAsia="zh-CN"/>
        </w:rPr>
      </w:pPr>
    </w:p>
    <w:p w14:paraId="5B3F1374">
      <w:pPr>
        <w:spacing w:line="300" w:lineRule="auto"/>
        <w:jc w:val="center"/>
        <w:rPr>
          <w:rFonts w:hint="eastAsia" w:ascii="宋体" w:hAnsi="宋体" w:eastAsia="宋体" w:cs="宋体"/>
          <w:b/>
          <w:sz w:val="24"/>
          <w:szCs w:val="24"/>
          <w:lang w:val="en-US" w:eastAsia="zh-CN"/>
        </w:rPr>
      </w:pPr>
    </w:p>
    <w:p w14:paraId="427747CA">
      <w:pPr>
        <w:spacing w:line="300" w:lineRule="auto"/>
        <w:jc w:val="center"/>
        <w:rPr>
          <w:rFonts w:hint="eastAsia" w:ascii="宋体" w:hAnsi="宋体" w:eastAsia="宋体" w:cs="宋体"/>
          <w:b/>
          <w:sz w:val="24"/>
          <w:szCs w:val="24"/>
          <w:lang w:val="en-US" w:eastAsia="zh-CN"/>
        </w:rPr>
      </w:pPr>
    </w:p>
    <w:p w14:paraId="118CB68E">
      <w:pPr>
        <w:spacing w:line="300" w:lineRule="auto"/>
        <w:jc w:val="center"/>
        <w:rPr>
          <w:rFonts w:hint="eastAsia" w:ascii="宋体" w:hAnsi="宋体" w:eastAsia="宋体" w:cs="宋体"/>
          <w:b/>
          <w:sz w:val="24"/>
          <w:szCs w:val="24"/>
          <w:lang w:val="en-US" w:eastAsia="zh-CN"/>
        </w:rPr>
      </w:pPr>
    </w:p>
    <w:p w14:paraId="19CEBB54">
      <w:pPr>
        <w:spacing w:line="300" w:lineRule="auto"/>
        <w:jc w:val="center"/>
        <w:rPr>
          <w:rFonts w:hint="eastAsia" w:ascii="宋体" w:hAnsi="宋体" w:eastAsia="宋体" w:cs="宋体"/>
          <w:b/>
          <w:sz w:val="24"/>
          <w:szCs w:val="24"/>
          <w:lang w:val="en-US" w:eastAsia="zh-CN"/>
        </w:rPr>
      </w:pPr>
    </w:p>
    <w:p w14:paraId="3BAF2B39">
      <w:pPr>
        <w:spacing w:line="300" w:lineRule="auto"/>
        <w:jc w:val="center"/>
        <w:rPr>
          <w:rFonts w:hint="eastAsia" w:ascii="宋体" w:hAnsi="宋体" w:eastAsia="宋体" w:cs="宋体"/>
          <w:b/>
          <w:sz w:val="24"/>
          <w:szCs w:val="24"/>
          <w:lang w:val="en-US" w:eastAsia="zh-CN"/>
        </w:rPr>
      </w:pPr>
    </w:p>
    <w:p w14:paraId="00626DFC">
      <w:pPr>
        <w:spacing w:line="300" w:lineRule="auto"/>
        <w:jc w:val="center"/>
        <w:rPr>
          <w:rFonts w:hint="eastAsia" w:ascii="宋体" w:hAnsi="宋体" w:eastAsia="宋体" w:cs="宋体"/>
          <w:b/>
          <w:sz w:val="24"/>
          <w:szCs w:val="24"/>
          <w:lang w:val="en-US" w:eastAsia="zh-CN"/>
        </w:rPr>
      </w:pPr>
    </w:p>
    <w:p w14:paraId="6A811EE5">
      <w:pPr>
        <w:spacing w:line="300" w:lineRule="auto"/>
        <w:jc w:val="both"/>
        <w:rPr>
          <w:rFonts w:hint="eastAsia" w:ascii="宋体" w:hAnsi="宋体" w:eastAsia="宋体" w:cs="宋体"/>
          <w:b/>
          <w:sz w:val="24"/>
          <w:szCs w:val="24"/>
          <w:lang w:val="en-US" w:eastAsia="zh-CN"/>
        </w:rPr>
      </w:pPr>
    </w:p>
    <w:p w14:paraId="4A24F4B3">
      <w:pPr>
        <w:spacing w:line="300" w:lineRule="auto"/>
        <w:jc w:val="center"/>
        <w:rPr>
          <w:rFonts w:hint="eastAsia" w:ascii="宋体" w:hAnsi="宋体" w:eastAsia="宋体" w:cs="宋体"/>
          <w:b/>
          <w:sz w:val="24"/>
          <w:szCs w:val="24"/>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p>
    <w:p w14:paraId="2D41A1D7">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5E2EBD12">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557A91F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3E04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290646EC">
            <w:pPr>
              <w:pStyle w:val="7"/>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74892866">
            <w:pPr>
              <w:pStyle w:val="7"/>
              <w:spacing w:line="360" w:lineRule="auto"/>
              <w:ind w:right="150"/>
              <w:jc w:val="center"/>
              <w:rPr>
                <w:rFonts w:hint="eastAsia" w:ascii="宋体" w:hAnsi="宋体" w:eastAsia="宋体" w:cs="宋体"/>
                <w:sz w:val="24"/>
                <w:szCs w:val="24"/>
                <w:highlight w:val="none"/>
                <w:lang w:val="en-US" w:eastAsia="zh-CN"/>
              </w:rPr>
            </w:pPr>
          </w:p>
          <w:p w14:paraId="2F8B9BC8">
            <w:pPr>
              <w:pStyle w:val="7"/>
              <w:spacing w:line="360" w:lineRule="auto"/>
              <w:ind w:right="150"/>
              <w:jc w:val="both"/>
              <w:rPr>
                <w:rFonts w:hint="default" w:ascii="宋体" w:hAnsi="宋体" w:eastAsia="宋体" w:cs="宋体"/>
                <w:sz w:val="24"/>
                <w:szCs w:val="24"/>
                <w:highlight w:val="none"/>
                <w:lang w:val="en-US"/>
              </w:rPr>
            </w:pPr>
          </w:p>
        </w:tc>
      </w:tr>
      <w:tr w14:paraId="5FBB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0683BA9A">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64B42C75">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6E3D2616">
            <w:pPr>
              <w:pStyle w:val="7"/>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190007B1">
            <w:pPr>
              <w:pStyle w:val="7"/>
              <w:spacing w:line="240" w:lineRule="atLeast"/>
              <w:ind w:left="150" w:right="150"/>
              <w:rPr>
                <w:rFonts w:hint="eastAsia" w:ascii="宋体" w:hAnsi="宋体" w:eastAsia="宋体" w:cs="宋体"/>
                <w:sz w:val="24"/>
                <w:szCs w:val="24"/>
                <w:highlight w:val="none"/>
              </w:rPr>
            </w:pPr>
          </w:p>
          <w:p w14:paraId="11CCE08A">
            <w:pPr>
              <w:pStyle w:val="7"/>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52E0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3707109F">
            <w:pPr>
              <w:pStyle w:val="7"/>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045C6BDE">
            <w:pPr>
              <w:pStyle w:val="7"/>
              <w:spacing w:line="240" w:lineRule="atLeast"/>
              <w:ind w:left="150" w:right="150"/>
              <w:jc w:val="center"/>
              <w:rPr>
                <w:rFonts w:hint="eastAsia" w:ascii="宋体" w:hAnsi="宋体" w:eastAsia="宋体" w:cs="宋体"/>
                <w:sz w:val="24"/>
                <w:szCs w:val="24"/>
                <w:highlight w:val="none"/>
              </w:rPr>
            </w:pPr>
          </w:p>
        </w:tc>
      </w:tr>
      <w:tr w14:paraId="772A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8D1762D">
            <w:pPr>
              <w:pStyle w:val="7"/>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469A8BAA">
            <w:pPr>
              <w:pStyle w:val="7"/>
              <w:spacing w:line="240" w:lineRule="atLeast"/>
              <w:ind w:left="150" w:right="150"/>
              <w:jc w:val="center"/>
              <w:rPr>
                <w:rFonts w:hint="eastAsia" w:ascii="宋体" w:hAnsi="宋体" w:eastAsia="宋体" w:cs="宋体"/>
                <w:sz w:val="24"/>
                <w:szCs w:val="24"/>
                <w:highlight w:val="none"/>
              </w:rPr>
            </w:pPr>
          </w:p>
        </w:tc>
      </w:tr>
      <w:tr w14:paraId="21AB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1D22DC8">
            <w:pPr>
              <w:pStyle w:val="7"/>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72B138ED">
            <w:pPr>
              <w:pStyle w:val="7"/>
              <w:spacing w:line="240" w:lineRule="atLeast"/>
              <w:ind w:left="150" w:right="150"/>
              <w:jc w:val="center"/>
              <w:rPr>
                <w:rFonts w:hint="eastAsia" w:ascii="宋体" w:hAnsi="宋体" w:eastAsia="宋体" w:cs="宋体"/>
                <w:sz w:val="24"/>
                <w:szCs w:val="24"/>
                <w:highlight w:val="none"/>
              </w:rPr>
            </w:pPr>
          </w:p>
        </w:tc>
      </w:tr>
    </w:tbl>
    <w:p w14:paraId="76B35A47">
      <w:pPr>
        <w:pStyle w:val="7"/>
        <w:tabs>
          <w:tab w:val="left" w:pos="5580"/>
        </w:tabs>
        <w:spacing w:before="120" w:line="360" w:lineRule="auto"/>
        <w:rPr>
          <w:rFonts w:hint="eastAsia" w:ascii="宋体" w:hAnsi="宋体" w:eastAsia="宋体" w:cs="宋体"/>
          <w:bCs/>
          <w:kern w:val="0"/>
          <w:sz w:val="24"/>
          <w:szCs w:val="24"/>
          <w:highlight w:val="none"/>
        </w:rPr>
      </w:pPr>
    </w:p>
    <w:p w14:paraId="5999665A">
      <w:pPr>
        <w:pStyle w:val="7"/>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DF3F85D">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1C2F35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577E991">
      <w:pPr>
        <w:spacing w:line="300" w:lineRule="auto"/>
        <w:rPr>
          <w:rFonts w:hint="eastAsia" w:ascii="宋体" w:hAnsi="宋体" w:eastAsia="宋体" w:cs="宋体"/>
          <w:sz w:val="24"/>
          <w:szCs w:val="24"/>
          <w:highlight w:val="none"/>
          <w:u w:val="single"/>
        </w:rPr>
      </w:pPr>
    </w:p>
    <w:p w14:paraId="197CF49D">
      <w:pPr>
        <w:spacing w:line="300" w:lineRule="auto"/>
        <w:rPr>
          <w:rFonts w:hint="eastAsia" w:ascii="宋体" w:hAnsi="宋体" w:eastAsia="宋体" w:cs="宋体"/>
          <w:b/>
          <w:bCs/>
          <w:sz w:val="24"/>
          <w:szCs w:val="24"/>
          <w:highlight w:val="none"/>
          <w:u w:val="single"/>
        </w:rPr>
      </w:pPr>
    </w:p>
    <w:p w14:paraId="0FC2D6FC">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6FDE800C">
      <w:pPr>
        <w:spacing w:line="300" w:lineRule="auto"/>
        <w:jc w:val="center"/>
        <w:rPr>
          <w:rFonts w:hint="eastAsia" w:ascii="黑体" w:hAnsi="黑体" w:eastAsia="黑体" w:cs="黑体"/>
          <w:b w:val="0"/>
          <w:bCs w:val="0"/>
          <w:sz w:val="24"/>
          <w:szCs w:val="24"/>
          <w:highlight w:val="none"/>
          <w:u w:val="none"/>
          <w:lang w:val="en-US" w:eastAsia="zh-CN"/>
        </w:rPr>
      </w:pPr>
    </w:p>
    <w:p w14:paraId="593D48FF">
      <w:pPr>
        <w:spacing w:line="300" w:lineRule="auto"/>
        <w:jc w:val="center"/>
        <w:rPr>
          <w:rFonts w:hint="eastAsia" w:ascii="黑体" w:hAnsi="黑体" w:eastAsia="黑体" w:cs="黑体"/>
          <w:b w:val="0"/>
          <w:bCs w:val="0"/>
          <w:sz w:val="24"/>
          <w:szCs w:val="24"/>
          <w:highlight w:val="none"/>
          <w:u w:val="none"/>
          <w:lang w:val="en-US" w:eastAsia="zh-CN"/>
        </w:rPr>
      </w:pPr>
    </w:p>
    <w:p w14:paraId="3AA41C7D">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A4BC20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7"/>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36A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trPr>
        <w:tc>
          <w:tcPr>
            <w:tcW w:w="691" w:type="dxa"/>
            <w:noWrap w:val="0"/>
            <w:vAlign w:val="center"/>
          </w:tcPr>
          <w:p w14:paraId="31C0DF7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2FF34AD">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E52A4A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782B12E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7F11F00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46B36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41BBA7AC">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2358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708546D">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633B08D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1678B13">
            <w:pPr>
              <w:spacing w:line="300" w:lineRule="auto"/>
              <w:rPr>
                <w:rFonts w:hint="eastAsia" w:ascii="宋体" w:hAnsi="宋体" w:eastAsia="宋体" w:cs="宋体"/>
                <w:b/>
                <w:color w:val="auto"/>
                <w:sz w:val="24"/>
                <w:highlight w:val="none"/>
              </w:rPr>
            </w:pPr>
          </w:p>
        </w:tc>
        <w:tc>
          <w:tcPr>
            <w:tcW w:w="1292" w:type="dxa"/>
            <w:noWrap w:val="0"/>
            <w:vAlign w:val="top"/>
          </w:tcPr>
          <w:p w14:paraId="7DCD8B42">
            <w:pPr>
              <w:spacing w:line="300" w:lineRule="auto"/>
              <w:rPr>
                <w:rFonts w:hint="eastAsia" w:ascii="宋体" w:hAnsi="宋体" w:eastAsia="宋体" w:cs="宋体"/>
                <w:b/>
                <w:color w:val="auto"/>
                <w:sz w:val="24"/>
                <w:highlight w:val="none"/>
              </w:rPr>
            </w:pPr>
          </w:p>
        </w:tc>
        <w:tc>
          <w:tcPr>
            <w:tcW w:w="1477" w:type="dxa"/>
            <w:noWrap w:val="0"/>
            <w:vAlign w:val="top"/>
          </w:tcPr>
          <w:p w14:paraId="6A74CAE7">
            <w:pPr>
              <w:spacing w:line="300" w:lineRule="auto"/>
              <w:rPr>
                <w:rFonts w:hint="eastAsia" w:ascii="宋体" w:hAnsi="宋体" w:eastAsia="宋体" w:cs="宋体"/>
                <w:b/>
                <w:color w:val="auto"/>
                <w:sz w:val="24"/>
                <w:highlight w:val="none"/>
              </w:rPr>
            </w:pPr>
          </w:p>
        </w:tc>
        <w:tc>
          <w:tcPr>
            <w:tcW w:w="1408" w:type="dxa"/>
            <w:noWrap w:val="0"/>
            <w:vAlign w:val="top"/>
          </w:tcPr>
          <w:p w14:paraId="5F1D7EC5">
            <w:pPr>
              <w:spacing w:line="300" w:lineRule="auto"/>
              <w:rPr>
                <w:rFonts w:hint="eastAsia" w:ascii="宋体" w:hAnsi="宋体" w:eastAsia="宋体" w:cs="宋体"/>
                <w:b/>
                <w:color w:val="auto"/>
                <w:sz w:val="24"/>
                <w:highlight w:val="none"/>
              </w:rPr>
            </w:pPr>
          </w:p>
        </w:tc>
        <w:tc>
          <w:tcPr>
            <w:tcW w:w="1637" w:type="dxa"/>
            <w:noWrap w:val="0"/>
            <w:vAlign w:val="top"/>
          </w:tcPr>
          <w:p w14:paraId="08EA6E90">
            <w:pPr>
              <w:spacing w:line="300" w:lineRule="auto"/>
              <w:rPr>
                <w:rFonts w:hint="eastAsia" w:ascii="宋体" w:hAnsi="宋体" w:eastAsia="宋体" w:cs="宋体"/>
                <w:b/>
                <w:color w:val="auto"/>
                <w:sz w:val="24"/>
                <w:highlight w:val="none"/>
              </w:rPr>
            </w:pPr>
          </w:p>
        </w:tc>
      </w:tr>
      <w:tr w14:paraId="1E5E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1DA8E211">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20839F89">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723CC5D3">
            <w:pPr>
              <w:spacing w:line="300" w:lineRule="auto"/>
              <w:rPr>
                <w:rFonts w:hint="eastAsia" w:ascii="宋体" w:hAnsi="宋体" w:eastAsia="宋体" w:cs="宋体"/>
                <w:b/>
                <w:color w:val="auto"/>
                <w:sz w:val="24"/>
                <w:highlight w:val="none"/>
              </w:rPr>
            </w:pPr>
          </w:p>
        </w:tc>
        <w:tc>
          <w:tcPr>
            <w:tcW w:w="1292" w:type="dxa"/>
            <w:noWrap w:val="0"/>
            <w:vAlign w:val="top"/>
          </w:tcPr>
          <w:p w14:paraId="7CF22C22">
            <w:pPr>
              <w:spacing w:line="300" w:lineRule="auto"/>
              <w:rPr>
                <w:rFonts w:hint="eastAsia" w:ascii="宋体" w:hAnsi="宋体" w:eastAsia="宋体" w:cs="宋体"/>
                <w:b/>
                <w:color w:val="auto"/>
                <w:sz w:val="24"/>
                <w:highlight w:val="none"/>
              </w:rPr>
            </w:pPr>
          </w:p>
        </w:tc>
        <w:tc>
          <w:tcPr>
            <w:tcW w:w="1477" w:type="dxa"/>
            <w:noWrap w:val="0"/>
            <w:vAlign w:val="top"/>
          </w:tcPr>
          <w:p w14:paraId="4E76468A">
            <w:pPr>
              <w:spacing w:line="300" w:lineRule="auto"/>
              <w:rPr>
                <w:rFonts w:hint="eastAsia" w:ascii="宋体" w:hAnsi="宋体" w:eastAsia="宋体" w:cs="宋体"/>
                <w:b/>
                <w:color w:val="auto"/>
                <w:sz w:val="24"/>
                <w:highlight w:val="none"/>
              </w:rPr>
            </w:pPr>
          </w:p>
        </w:tc>
        <w:tc>
          <w:tcPr>
            <w:tcW w:w="1408" w:type="dxa"/>
            <w:noWrap w:val="0"/>
            <w:vAlign w:val="top"/>
          </w:tcPr>
          <w:p w14:paraId="10163663">
            <w:pPr>
              <w:spacing w:line="300" w:lineRule="auto"/>
              <w:rPr>
                <w:rFonts w:hint="eastAsia" w:ascii="宋体" w:hAnsi="宋体" w:eastAsia="宋体" w:cs="宋体"/>
                <w:b/>
                <w:color w:val="auto"/>
                <w:sz w:val="24"/>
                <w:highlight w:val="none"/>
              </w:rPr>
            </w:pPr>
          </w:p>
        </w:tc>
        <w:tc>
          <w:tcPr>
            <w:tcW w:w="1637" w:type="dxa"/>
            <w:noWrap w:val="0"/>
            <w:vAlign w:val="top"/>
          </w:tcPr>
          <w:p w14:paraId="79F57FD4">
            <w:pPr>
              <w:spacing w:line="300" w:lineRule="auto"/>
              <w:rPr>
                <w:rFonts w:hint="eastAsia" w:ascii="宋体" w:hAnsi="宋体" w:eastAsia="宋体" w:cs="宋体"/>
                <w:b/>
                <w:color w:val="auto"/>
                <w:sz w:val="24"/>
                <w:highlight w:val="none"/>
              </w:rPr>
            </w:pPr>
          </w:p>
        </w:tc>
      </w:tr>
      <w:tr w14:paraId="26A6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68EC548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591CFBAA">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99B1566">
            <w:pPr>
              <w:spacing w:line="300" w:lineRule="auto"/>
              <w:rPr>
                <w:rFonts w:hint="eastAsia" w:ascii="宋体" w:hAnsi="宋体" w:eastAsia="宋体" w:cs="宋体"/>
                <w:b/>
                <w:color w:val="auto"/>
                <w:sz w:val="24"/>
                <w:highlight w:val="none"/>
              </w:rPr>
            </w:pPr>
          </w:p>
        </w:tc>
        <w:tc>
          <w:tcPr>
            <w:tcW w:w="1292" w:type="dxa"/>
            <w:noWrap w:val="0"/>
            <w:vAlign w:val="top"/>
          </w:tcPr>
          <w:p w14:paraId="31CC3FA2">
            <w:pPr>
              <w:spacing w:line="300" w:lineRule="auto"/>
              <w:rPr>
                <w:rFonts w:hint="eastAsia" w:ascii="宋体" w:hAnsi="宋体" w:eastAsia="宋体" w:cs="宋体"/>
                <w:b/>
                <w:color w:val="auto"/>
                <w:sz w:val="24"/>
                <w:highlight w:val="none"/>
              </w:rPr>
            </w:pPr>
          </w:p>
        </w:tc>
        <w:tc>
          <w:tcPr>
            <w:tcW w:w="1477" w:type="dxa"/>
            <w:noWrap w:val="0"/>
            <w:vAlign w:val="top"/>
          </w:tcPr>
          <w:p w14:paraId="0D94E074">
            <w:pPr>
              <w:spacing w:line="300" w:lineRule="auto"/>
              <w:rPr>
                <w:rFonts w:hint="eastAsia" w:ascii="宋体" w:hAnsi="宋体" w:eastAsia="宋体" w:cs="宋体"/>
                <w:b/>
                <w:color w:val="auto"/>
                <w:sz w:val="24"/>
                <w:highlight w:val="none"/>
              </w:rPr>
            </w:pPr>
          </w:p>
        </w:tc>
        <w:tc>
          <w:tcPr>
            <w:tcW w:w="1408" w:type="dxa"/>
            <w:noWrap w:val="0"/>
            <w:vAlign w:val="top"/>
          </w:tcPr>
          <w:p w14:paraId="179B2AB6">
            <w:pPr>
              <w:spacing w:line="300" w:lineRule="auto"/>
              <w:rPr>
                <w:rFonts w:hint="eastAsia" w:ascii="宋体" w:hAnsi="宋体" w:eastAsia="宋体" w:cs="宋体"/>
                <w:b/>
                <w:color w:val="auto"/>
                <w:sz w:val="24"/>
                <w:highlight w:val="none"/>
              </w:rPr>
            </w:pPr>
          </w:p>
        </w:tc>
        <w:tc>
          <w:tcPr>
            <w:tcW w:w="1637" w:type="dxa"/>
            <w:noWrap w:val="0"/>
            <w:vAlign w:val="top"/>
          </w:tcPr>
          <w:p w14:paraId="4A169F72">
            <w:pPr>
              <w:spacing w:line="300" w:lineRule="auto"/>
              <w:rPr>
                <w:rFonts w:hint="eastAsia" w:ascii="宋体" w:hAnsi="宋体" w:eastAsia="宋体" w:cs="宋体"/>
                <w:b/>
                <w:color w:val="auto"/>
                <w:sz w:val="24"/>
                <w:highlight w:val="none"/>
              </w:rPr>
            </w:pPr>
          </w:p>
        </w:tc>
      </w:tr>
      <w:tr w14:paraId="7C71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F2D138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738FC2F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3C21E27B">
            <w:pPr>
              <w:spacing w:line="300" w:lineRule="auto"/>
              <w:rPr>
                <w:rFonts w:hint="eastAsia" w:ascii="宋体" w:hAnsi="宋体" w:eastAsia="宋体" w:cs="宋体"/>
                <w:b/>
                <w:color w:val="auto"/>
                <w:sz w:val="24"/>
                <w:highlight w:val="none"/>
              </w:rPr>
            </w:pPr>
          </w:p>
        </w:tc>
        <w:tc>
          <w:tcPr>
            <w:tcW w:w="1292" w:type="dxa"/>
            <w:noWrap w:val="0"/>
            <w:vAlign w:val="top"/>
          </w:tcPr>
          <w:p w14:paraId="515F259F">
            <w:pPr>
              <w:spacing w:line="300" w:lineRule="auto"/>
              <w:rPr>
                <w:rFonts w:hint="eastAsia" w:ascii="宋体" w:hAnsi="宋体" w:eastAsia="宋体" w:cs="宋体"/>
                <w:b/>
                <w:color w:val="auto"/>
                <w:sz w:val="24"/>
                <w:highlight w:val="none"/>
              </w:rPr>
            </w:pPr>
          </w:p>
        </w:tc>
        <w:tc>
          <w:tcPr>
            <w:tcW w:w="1477" w:type="dxa"/>
            <w:noWrap w:val="0"/>
            <w:vAlign w:val="top"/>
          </w:tcPr>
          <w:p w14:paraId="282A1DE7">
            <w:pPr>
              <w:spacing w:line="300" w:lineRule="auto"/>
              <w:rPr>
                <w:rFonts w:hint="eastAsia" w:ascii="宋体" w:hAnsi="宋体" w:eastAsia="宋体" w:cs="宋体"/>
                <w:b/>
                <w:color w:val="auto"/>
                <w:sz w:val="24"/>
                <w:highlight w:val="none"/>
              </w:rPr>
            </w:pPr>
          </w:p>
        </w:tc>
        <w:tc>
          <w:tcPr>
            <w:tcW w:w="1408" w:type="dxa"/>
            <w:noWrap w:val="0"/>
            <w:vAlign w:val="top"/>
          </w:tcPr>
          <w:p w14:paraId="443B97B9">
            <w:pPr>
              <w:spacing w:line="300" w:lineRule="auto"/>
              <w:rPr>
                <w:rFonts w:hint="eastAsia" w:ascii="宋体" w:hAnsi="宋体" w:eastAsia="宋体" w:cs="宋体"/>
                <w:b/>
                <w:color w:val="auto"/>
                <w:sz w:val="24"/>
                <w:highlight w:val="none"/>
              </w:rPr>
            </w:pPr>
          </w:p>
        </w:tc>
        <w:tc>
          <w:tcPr>
            <w:tcW w:w="1637" w:type="dxa"/>
            <w:noWrap w:val="0"/>
            <w:vAlign w:val="top"/>
          </w:tcPr>
          <w:p w14:paraId="0B74B75F">
            <w:pPr>
              <w:spacing w:line="300" w:lineRule="auto"/>
              <w:rPr>
                <w:rFonts w:hint="eastAsia" w:ascii="宋体" w:hAnsi="宋体" w:eastAsia="宋体" w:cs="宋体"/>
                <w:b/>
                <w:color w:val="auto"/>
                <w:sz w:val="24"/>
                <w:highlight w:val="none"/>
              </w:rPr>
            </w:pPr>
          </w:p>
        </w:tc>
      </w:tr>
      <w:tr w14:paraId="2CA1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633062B7">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8947CD2">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7885E45A">
            <w:pPr>
              <w:spacing w:line="300" w:lineRule="auto"/>
              <w:rPr>
                <w:rFonts w:hint="eastAsia" w:ascii="宋体" w:hAnsi="宋体" w:eastAsia="宋体" w:cs="宋体"/>
                <w:b/>
                <w:color w:val="auto"/>
                <w:sz w:val="24"/>
                <w:highlight w:val="none"/>
              </w:rPr>
            </w:pPr>
          </w:p>
        </w:tc>
        <w:tc>
          <w:tcPr>
            <w:tcW w:w="1292" w:type="dxa"/>
            <w:noWrap w:val="0"/>
            <w:vAlign w:val="top"/>
          </w:tcPr>
          <w:p w14:paraId="2026B9DA">
            <w:pPr>
              <w:spacing w:line="300" w:lineRule="auto"/>
              <w:rPr>
                <w:rFonts w:hint="eastAsia" w:ascii="宋体" w:hAnsi="宋体" w:eastAsia="宋体" w:cs="宋体"/>
                <w:b/>
                <w:color w:val="auto"/>
                <w:sz w:val="24"/>
                <w:highlight w:val="none"/>
              </w:rPr>
            </w:pPr>
          </w:p>
        </w:tc>
        <w:tc>
          <w:tcPr>
            <w:tcW w:w="1477" w:type="dxa"/>
            <w:noWrap w:val="0"/>
            <w:vAlign w:val="top"/>
          </w:tcPr>
          <w:p w14:paraId="1B1BD1F3">
            <w:pPr>
              <w:spacing w:line="300" w:lineRule="auto"/>
              <w:rPr>
                <w:rFonts w:hint="eastAsia" w:ascii="宋体" w:hAnsi="宋体" w:eastAsia="宋体" w:cs="宋体"/>
                <w:b/>
                <w:color w:val="auto"/>
                <w:sz w:val="24"/>
                <w:highlight w:val="none"/>
              </w:rPr>
            </w:pPr>
          </w:p>
        </w:tc>
        <w:tc>
          <w:tcPr>
            <w:tcW w:w="1408" w:type="dxa"/>
            <w:noWrap w:val="0"/>
            <w:vAlign w:val="top"/>
          </w:tcPr>
          <w:p w14:paraId="568F05DB">
            <w:pPr>
              <w:spacing w:line="300" w:lineRule="auto"/>
              <w:rPr>
                <w:rFonts w:hint="eastAsia" w:ascii="宋体" w:hAnsi="宋体" w:eastAsia="宋体" w:cs="宋体"/>
                <w:b/>
                <w:color w:val="auto"/>
                <w:sz w:val="24"/>
                <w:highlight w:val="none"/>
              </w:rPr>
            </w:pPr>
          </w:p>
        </w:tc>
        <w:tc>
          <w:tcPr>
            <w:tcW w:w="1637" w:type="dxa"/>
            <w:noWrap w:val="0"/>
            <w:vAlign w:val="top"/>
          </w:tcPr>
          <w:p w14:paraId="4C69EAB8">
            <w:pPr>
              <w:spacing w:line="300" w:lineRule="auto"/>
              <w:rPr>
                <w:rFonts w:hint="eastAsia" w:ascii="宋体" w:hAnsi="宋体" w:eastAsia="宋体" w:cs="宋体"/>
                <w:b/>
                <w:color w:val="auto"/>
                <w:sz w:val="24"/>
                <w:highlight w:val="none"/>
              </w:rPr>
            </w:pPr>
          </w:p>
        </w:tc>
      </w:tr>
      <w:tr w14:paraId="3850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D7C0DA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6ED4ABF4">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752BF25">
            <w:pPr>
              <w:spacing w:line="300" w:lineRule="auto"/>
              <w:rPr>
                <w:rFonts w:hint="eastAsia" w:ascii="宋体" w:hAnsi="宋体" w:eastAsia="宋体" w:cs="宋体"/>
                <w:b/>
                <w:color w:val="auto"/>
                <w:sz w:val="24"/>
                <w:highlight w:val="none"/>
              </w:rPr>
            </w:pPr>
          </w:p>
        </w:tc>
        <w:tc>
          <w:tcPr>
            <w:tcW w:w="1292" w:type="dxa"/>
            <w:noWrap w:val="0"/>
            <w:vAlign w:val="top"/>
          </w:tcPr>
          <w:p w14:paraId="3295BD49">
            <w:pPr>
              <w:spacing w:line="300" w:lineRule="auto"/>
              <w:rPr>
                <w:rFonts w:hint="eastAsia" w:ascii="宋体" w:hAnsi="宋体" w:eastAsia="宋体" w:cs="宋体"/>
                <w:b/>
                <w:color w:val="auto"/>
                <w:sz w:val="24"/>
                <w:highlight w:val="none"/>
              </w:rPr>
            </w:pPr>
          </w:p>
        </w:tc>
        <w:tc>
          <w:tcPr>
            <w:tcW w:w="1477" w:type="dxa"/>
            <w:noWrap w:val="0"/>
            <w:vAlign w:val="top"/>
          </w:tcPr>
          <w:p w14:paraId="72C40147">
            <w:pPr>
              <w:spacing w:line="300" w:lineRule="auto"/>
              <w:rPr>
                <w:rFonts w:hint="eastAsia" w:ascii="宋体" w:hAnsi="宋体" w:eastAsia="宋体" w:cs="宋体"/>
                <w:b/>
                <w:color w:val="auto"/>
                <w:sz w:val="24"/>
                <w:highlight w:val="none"/>
              </w:rPr>
            </w:pPr>
          </w:p>
        </w:tc>
        <w:tc>
          <w:tcPr>
            <w:tcW w:w="1408" w:type="dxa"/>
            <w:noWrap w:val="0"/>
            <w:vAlign w:val="top"/>
          </w:tcPr>
          <w:p w14:paraId="33312329">
            <w:pPr>
              <w:spacing w:line="300" w:lineRule="auto"/>
              <w:rPr>
                <w:rFonts w:hint="eastAsia" w:ascii="宋体" w:hAnsi="宋体" w:eastAsia="宋体" w:cs="宋体"/>
                <w:b/>
                <w:color w:val="auto"/>
                <w:sz w:val="24"/>
                <w:highlight w:val="none"/>
              </w:rPr>
            </w:pPr>
          </w:p>
        </w:tc>
        <w:tc>
          <w:tcPr>
            <w:tcW w:w="1637" w:type="dxa"/>
            <w:noWrap w:val="0"/>
            <w:vAlign w:val="top"/>
          </w:tcPr>
          <w:p w14:paraId="67A609EA">
            <w:pPr>
              <w:spacing w:line="300" w:lineRule="auto"/>
              <w:rPr>
                <w:rFonts w:hint="eastAsia" w:ascii="宋体" w:hAnsi="宋体" w:eastAsia="宋体" w:cs="宋体"/>
                <w:b/>
                <w:color w:val="auto"/>
                <w:sz w:val="24"/>
                <w:highlight w:val="none"/>
              </w:rPr>
            </w:pPr>
          </w:p>
        </w:tc>
      </w:tr>
      <w:tr w14:paraId="5C44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21E8C60B">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66D50CFB">
            <w:pPr>
              <w:spacing w:line="300" w:lineRule="auto"/>
              <w:rPr>
                <w:rFonts w:hint="eastAsia" w:ascii="宋体" w:hAnsi="宋体" w:eastAsia="宋体" w:cs="宋体"/>
                <w:b/>
                <w:color w:val="auto"/>
                <w:sz w:val="24"/>
                <w:highlight w:val="none"/>
              </w:rPr>
            </w:pPr>
          </w:p>
        </w:tc>
      </w:tr>
    </w:tbl>
    <w:p w14:paraId="581D246E">
      <w:pPr>
        <w:pStyle w:val="7"/>
        <w:tabs>
          <w:tab w:val="left" w:pos="5580"/>
        </w:tabs>
        <w:spacing w:before="120" w:line="360" w:lineRule="auto"/>
        <w:rPr>
          <w:rFonts w:hint="eastAsia" w:ascii="宋体" w:hAnsi="宋体" w:eastAsia="宋体" w:cs="宋体"/>
          <w:color w:val="auto"/>
          <w:sz w:val="24"/>
          <w:szCs w:val="24"/>
          <w:highlight w:val="none"/>
          <w:lang w:eastAsia="zh-CN"/>
        </w:rPr>
      </w:pPr>
    </w:p>
    <w:p w14:paraId="6AC702F7">
      <w:pPr>
        <w:pStyle w:val="7"/>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5D094808">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F05246C">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315E35">
      <w:pPr>
        <w:spacing w:line="360" w:lineRule="auto"/>
        <w:rPr>
          <w:rFonts w:hint="eastAsia" w:ascii="宋体" w:hAnsi="宋体" w:eastAsia="宋体" w:cs="宋体"/>
          <w:bCs/>
          <w:color w:val="auto"/>
          <w:sz w:val="24"/>
          <w:highlight w:val="none"/>
        </w:rPr>
      </w:pPr>
    </w:p>
    <w:p w14:paraId="05BFC2C9">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B0B7B6">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5C2C2A34">
      <w:pPr>
        <w:pStyle w:val="5"/>
        <w:rPr>
          <w:rFonts w:hint="eastAsia"/>
          <w:lang w:val="en-US" w:eastAsia="zh-CN"/>
        </w:rPr>
        <w:sectPr>
          <w:pgSz w:w="11906" w:h="16838"/>
          <w:pgMar w:top="1361" w:right="1270" w:bottom="1361" w:left="1418" w:header="1247" w:footer="1247" w:gutter="0"/>
          <w:pgNumType w:fmt="decimal"/>
          <w:cols w:space="720" w:num="1"/>
          <w:titlePg/>
          <w:docGrid w:type="lines" w:linePitch="312" w:charSpace="0"/>
        </w:sectPr>
      </w:pPr>
    </w:p>
    <w:p w14:paraId="63283413">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21C70CF">
      <w:pPr>
        <w:pStyle w:val="16"/>
        <w:numPr>
          <w:ilvl w:val="0"/>
          <w:numId w:val="0"/>
        </w:numPr>
        <w:jc w:val="center"/>
        <w:rPr>
          <w:rFonts w:hint="eastAsia" w:ascii="宋体" w:hAnsi="宋体" w:eastAsia="宋体" w:cs="宋体"/>
          <w:b/>
          <w:sz w:val="24"/>
          <w:szCs w:val="24"/>
        </w:rPr>
      </w:pPr>
    </w:p>
    <w:p w14:paraId="09C19962">
      <w:pPr>
        <w:pStyle w:val="16"/>
        <w:numPr>
          <w:ilvl w:val="0"/>
          <w:numId w:val="0"/>
        </w:numPr>
        <w:jc w:val="center"/>
        <w:rPr>
          <w:rFonts w:hint="eastAsia"/>
          <w:lang w:val="en-US" w:eastAsia="zh-CN"/>
        </w:rPr>
      </w:pPr>
      <w:r>
        <w:rPr>
          <w:rFonts w:hint="eastAsia" w:ascii="宋体" w:hAnsi="宋体" w:eastAsia="宋体" w:cs="宋体"/>
          <w:b/>
          <w:sz w:val="24"/>
          <w:szCs w:val="24"/>
        </w:rPr>
        <w:t>技术规格偏离表</w:t>
      </w:r>
    </w:p>
    <w:p w14:paraId="540DED0A">
      <w:pPr>
        <w:spacing w:line="300" w:lineRule="auto"/>
        <w:jc w:val="center"/>
        <w:rPr>
          <w:rFonts w:hint="eastAsia" w:ascii="宋体" w:hAnsi="宋体" w:eastAsia="宋体" w:cs="宋体"/>
          <w:b/>
          <w:sz w:val="24"/>
          <w:szCs w:val="24"/>
        </w:rPr>
      </w:pPr>
    </w:p>
    <w:p w14:paraId="297620F3">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7"/>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0637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16DE459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4D30DE0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6C5A7403">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14:paraId="0CC4EEB2">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14:paraId="30C131BE">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7245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F9A45A4">
            <w:pPr>
              <w:spacing w:line="300" w:lineRule="auto"/>
              <w:rPr>
                <w:rFonts w:hint="eastAsia" w:ascii="宋体" w:hAnsi="宋体" w:eastAsia="宋体" w:cs="宋体"/>
                <w:sz w:val="24"/>
                <w:szCs w:val="24"/>
              </w:rPr>
            </w:pPr>
          </w:p>
        </w:tc>
        <w:tc>
          <w:tcPr>
            <w:tcW w:w="1662" w:type="dxa"/>
            <w:noWrap w:val="0"/>
            <w:vAlign w:val="top"/>
          </w:tcPr>
          <w:p w14:paraId="0AD4D393">
            <w:pPr>
              <w:spacing w:line="300" w:lineRule="auto"/>
              <w:rPr>
                <w:rFonts w:hint="eastAsia" w:ascii="宋体" w:hAnsi="宋体" w:eastAsia="宋体" w:cs="宋体"/>
                <w:sz w:val="24"/>
                <w:szCs w:val="24"/>
              </w:rPr>
            </w:pPr>
          </w:p>
        </w:tc>
        <w:tc>
          <w:tcPr>
            <w:tcW w:w="1800" w:type="dxa"/>
            <w:noWrap w:val="0"/>
            <w:vAlign w:val="top"/>
          </w:tcPr>
          <w:p w14:paraId="1DEE7576">
            <w:pPr>
              <w:spacing w:line="300" w:lineRule="auto"/>
              <w:rPr>
                <w:rFonts w:hint="eastAsia" w:ascii="宋体" w:hAnsi="宋体" w:eastAsia="宋体" w:cs="宋体"/>
                <w:sz w:val="24"/>
                <w:szCs w:val="24"/>
              </w:rPr>
            </w:pPr>
          </w:p>
        </w:tc>
        <w:tc>
          <w:tcPr>
            <w:tcW w:w="1661" w:type="dxa"/>
            <w:noWrap w:val="0"/>
            <w:vAlign w:val="top"/>
          </w:tcPr>
          <w:p w14:paraId="62052F16">
            <w:pPr>
              <w:spacing w:line="300" w:lineRule="auto"/>
              <w:rPr>
                <w:rFonts w:hint="eastAsia" w:ascii="宋体" w:hAnsi="宋体" w:eastAsia="宋体" w:cs="宋体"/>
                <w:sz w:val="24"/>
                <w:szCs w:val="24"/>
              </w:rPr>
            </w:pPr>
          </w:p>
        </w:tc>
        <w:tc>
          <w:tcPr>
            <w:tcW w:w="2744" w:type="dxa"/>
            <w:noWrap w:val="0"/>
            <w:vAlign w:val="top"/>
          </w:tcPr>
          <w:p w14:paraId="5C7B4FE9">
            <w:pPr>
              <w:spacing w:line="300" w:lineRule="auto"/>
              <w:rPr>
                <w:rFonts w:hint="eastAsia" w:ascii="宋体" w:hAnsi="宋体" w:eastAsia="宋体" w:cs="宋体"/>
                <w:sz w:val="24"/>
                <w:szCs w:val="24"/>
              </w:rPr>
            </w:pPr>
          </w:p>
        </w:tc>
      </w:tr>
      <w:tr w14:paraId="63C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73C9DE0B">
            <w:pPr>
              <w:spacing w:line="300" w:lineRule="auto"/>
              <w:rPr>
                <w:rFonts w:hint="eastAsia" w:ascii="宋体" w:hAnsi="宋体" w:eastAsia="宋体" w:cs="宋体"/>
                <w:sz w:val="24"/>
                <w:szCs w:val="24"/>
              </w:rPr>
            </w:pPr>
          </w:p>
        </w:tc>
        <w:tc>
          <w:tcPr>
            <w:tcW w:w="1662" w:type="dxa"/>
            <w:noWrap w:val="0"/>
            <w:vAlign w:val="top"/>
          </w:tcPr>
          <w:p w14:paraId="0C3F7214">
            <w:pPr>
              <w:spacing w:line="300" w:lineRule="auto"/>
              <w:rPr>
                <w:rFonts w:hint="eastAsia" w:ascii="宋体" w:hAnsi="宋体" w:eastAsia="宋体" w:cs="宋体"/>
                <w:sz w:val="24"/>
                <w:szCs w:val="24"/>
              </w:rPr>
            </w:pPr>
          </w:p>
        </w:tc>
        <w:tc>
          <w:tcPr>
            <w:tcW w:w="1800" w:type="dxa"/>
            <w:noWrap w:val="0"/>
            <w:vAlign w:val="top"/>
          </w:tcPr>
          <w:p w14:paraId="1801B398">
            <w:pPr>
              <w:spacing w:line="300" w:lineRule="auto"/>
              <w:rPr>
                <w:rFonts w:hint="eastAsia" w:ascii="宋体" w:hAnsi="宋体" w:eastAsia="宋体" w:cs="宋体"/>
                <w:sz w:val="24"/>
                <w:szCs w:val="24"/>
              </w:rPr>
            </w:pPr>
          </w:p>
        </w:tc>
        <w:tc>
          <w:tcPr>
            <w:tcW w:w="1661" w:type="dxa"/>
            <w:noWrap w:val="0"/>
            <w:vAlign w:val="top"/>
          </w:tcPr>
          <w:p w14:paraId="6456ECA0">
            <w:pPr>
              <w:spacing w:line="300" w:lineRule="auto"/>
              <w:rPr>
                <w:rFonts w:hint="eastAsia" w:ascii="宋体" w:hAnsi="宋体" w:eastAsia="宋体" w:cs="宋体"/>
                <w:sz w:val="24"/>
                <w:szCs w:val="24"/>
              </w:rPr>
            </w:pPr>
          </w:p>
        </w:tc>
        <w:tc>
          <w:tcPr>
            <w:tcW w:w="2744" w:type="dxa"/>
            <w:noWrap w:val="0"/>
            <w:vAlign w:val="top"/>
          </w:tcPr>
          <w:p w14:paraId="4F43E428">
            <w:pPr>
              <w:spacing w:line="300" w:lineRule="auto"/>
              <w:rPr>
                <w:rFonts w:hint="eastAsia" w:ascii="宋体" w:hAnsi="宋体" w:eastAsia="宋体" w:cs="宋体"/>
                <w:sz w:val="24"/>
                <w:szCs w:val="24"/>
              </w:rPr>
            </w:pPr>
          </w:p>
        </w:tc>
      </w:tr>
      <w:tr w14:paraId="0749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7AC6DB9C">
            <w:pPr>
              <w:spacing w:line="300" w:lineRule="auto"/>
              <w:rPr>
                <w:rFonts w:hint="eastAsia" w:ascii="宋体" w:hAnsi="宋体" w:eastAsia="宋体" w:cs="宋体"/>
                <w:sz w:val="24"/>
                <w:szCs w:val="24"/>
              </w:rPr>
            </w:pPr>
          </w:p>
        </w:tc>
        <w:tc>
          <w:tcPr>
            <w:tcW w:w="1662" w:type="dxa"/>
            <w:noWrap w:val="0"/>
            <w:vAlign w:val="top"/>
          </w:tcPr>
          <w:p w14:paraId="082ADE7F">
            <w:pPr>
              <w:spacing w:line="300" w:lineRule="auto"/>
              <w:rPr>
                <w:rFonts w:hint="eastAsia" w:ascii="宋体" w:hAnsi="宋体" w:eastAsia="宋体" w:cs="宋体"/>
                <w:sz w:val="24"/>
                <w:szCs w:val="24"/>
              </w:rPr>
            </w:pPr>
          </w:p>
        </w:tc>
        <w:tc>
          <w:tcPr>
            <w:tcW w:w="1800" w:type="dxa"/>
            <w:noWrap w:val="0"/>
            <w:vAlign w:val="top"/>
          </w:tcPr>
          <w:p w14:paraId="0E5FC82F">
            <w:pPr>
              <w:spacing w:line="300" w:lineRule="auto"/>
              <w:rPr>
                <w:rFonts w:hint="eastAsia" w:ascii="宋体" w:hAnsi="宋体" w:eastAsia="宋体" w:cs="宋体"/>
                <w:sz w:val="24"/>
                <w:szCs w:val="24"/>
              </w:rPr>
            </w:pPr>
          </w:p>
        </w:tc>
        <w:tc>
          <w:tcPr>
            <w:tcW w:w="1661" w:type="dxa"/>
            <w:noWrap w:val="0"/>
            <w:vAlign w:val="top"/>
          </w:tcPr>
          <w:p w14:paraId="151D7C8E">
            <w:pPr>
              <w:spacing w:line="300" w:lineRule="auto"/>
              <w:rPr>
                <w:rFonts w:hint="eastAsia" w:ascii="宋体" w:hAnsi="宋体" w:eastAsia="宋体" w:cs="宋体"/>
                <w:sz w:val="24"/>
                <w:szCs w:val="24"/>
              </w:rPr>
            </w:pPr>
          </w:p>
        </w:tc>
        <w:tc>
          <w:tcPr>
            <w:tcW w:w="2744" w:type="dxa"/>
            <w:noWrap w:val="0"/>
            <w:vAlign w:val="top"/>
          </w:tcPr>
          <w:p w14:paraId="7B607CE3">
            <w:pPr>
              <w:spacing w:line="300" w:lineRule="auto"/>
              <w:rPr>
                <w:rFonts w:hint="eastAsia" w:ascii="宋体" w:hAnsi="宋体" w:eastAsia="宋体" w:cs="宋体"/>
                <w:sz w:val="24"/>
                <w:szCs w:val="24"/>
              </w:rPr>
            </w:pPr>
          </w:p>
        </w:tc>
      </w:tr>
      <w:tr w14:paraId="0437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14EEB98">
            <w:pPr>
              <w:spacing w:line="300" w:lineRule="auto"/>
              <w:rPr>
                <w:rFonts w:hint="eastAsia" w:ascii="宋体" w:hAnsi="宋体" w:eastAsia="宋体" w:cs="宋体"/>
                <w:sz w:val="24"/>
                <w:szCs w:val="24"/>
              </w:rPr>
            </w:pPr>
          </w:p>
        </w:tc>
        <w:tc>
          <w:tcPr>
            <w:tcW w:w="1662" w:type="dxa"/>
            <w:noWrap w:val="0"/>
            <w:vAlign w:val="top"/>
          </w:tcPr>
          <w:p w14:paraId="1E82C9CC">
            <w:pPr>
              <w:spacing w:line="300" w:lineRule="auto"/>
              <w:rPr>
                <w:rFonts w:hint="eastAsia" w:ascii="宋体" w:hAnsi="宋体" w:eastAsia="宋体" w:cs="宋体"/>
                <w:sz w:val="24"/>
                <w:szCs w:val="24"/>
              </w:rPr>
            </w:pPr>
          </w:p>
        </w:tc>
        <w:tc>
          <w:tcPr>
            <w:tcW w:w="1800" w:type="dxa"/>
            <w:noWrap w:val="0"/>
            <w:vAlign w:val="top"/>
          </w:tcPr>
          <w:p w14:paraId="7C43B537">
            <w:pPr>
              <w:spacing w:line="300" w:lineRule="auto"/>
              <w:rPr>
                <w:rFonts w:hint="eastAsia" w:ascii="宋体" w:hAnsi="宋体" w:eastAsia="宋体" w:cs="宋体"/>
                <w:sz w:val="24"/>
                <w:szCs w:val="24"/>
              </w:rPr>
            </w:pPr>
          </w:p>
        </w:tc>
        <w:tc>
          <w:tcPr>
            <w:tcW w:w="1661" w:type="dxa"/>
            <w:noWrap w:val="0"/>
            <w:vAlign w:val="top"/>
          </w:tcPr>
          <w:p w14:paraId="3B7A779B">
            <w:pPr>
              <w:spacing w:line="300" w:lineRule="auto"/>
              <w:rPr>
                <w:rFonts w:hint="eastAsia" w:ascii="宋体" w:hAnsi="宋体" w:eastAsia="宋体" w:cs="宋体"/>
                <w:sz w:val="24"/>
                <w:szCs w:val="24"/>
              </w:rPr>
            </w:pPr>
          </w:p>
        </w:tc>
        <w:tc>
          <w:tcPr>
            <w:tcW w:w="2744" w:type="dxa"/>
            <w:noWrap w:val="0"/>
            <w:vAlign w:val="top"/>
          </w:tcPr>
          <w:p w14:paraId="19F5B93F">
            <w:pPr>
              <w:spacing w:line="300" w:lineRule="auto"/>
              <w:rPr>
                <w:rFonts w:hint="eastAsia" w:ascii="宋体" w:hAnsi="宋体" w:eastAsia="宋体" w:cs="宋体"/>
                <w:sz w:val="24"/>
                <w:szCs w:val="24"/>
              </w:rPr>
            </w:pPr>
          </w:p>
        </w:tc>
      </w:tr>
      <w:tr w14:paraId="27BB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1EE2E3A">
            <w:pPr>
              <w:spacing w:line="300" w:lineRule="auto"/>
              <w:rPr>
                <w:rFonts w:hint="eastAsia" w:ascii="宋体" w:hAnsi="宋体" w:eastAsia="宋体" w:cs="宋体"/>
                <w:sz w:val="24"/>
                <w:szCs w:val="24"/>
              </w:rPr>
            </w:pPr>
          </w:p>
        </w:tc>
        <w:tc>
          <w:tcPr>
            <w:tcW w:w="1662" w:type="dxa"/>
            <w:noWrap w:val="0"/>
            <w:vAlign w:val="top"/>
          </w:tcPr>
          <w:p w14:paraId="74939D0D">
            <w:pPr>
              <w:spacing w:line="300" w:lineRule="auto"/>
              <w:rPr>
                <w:rFonts w:hint="eastAsia" w:ascii="宋体" w:hAnsi="宋体" w:eastAsia="宋体" w:cs="宋体"/>
                <w:sz w:val="24"/>
                <w:szCs w:val="24"/>
              </w:rPr>
            </w:pPr>
          </w:p>
        </w:tc>
        <w:tc>
          <w:tcPr>
            <w:tcW w:w="1800" w:type="dxa"/>
            <w:noWrap w:val="0"/>
            <w:vAlign w:val="top"/>
          </w:tcPr>
          <w:p w14:paraId="428AFDDD">
            <w:pPr>
              <w:spacing w:line="300" w:lineRule="auto"/>
              <w:rPr>
                <w:rFonts w:hint="eastAsia" w:ascii="宋体" w:hAnsi="宋体" w:eastAsia="宋体" w:cs="宋体"/>
                <w:sz w:val="24"/>
                <w:szCs w:val="24"/>
              </w:rPr>
            </w:pPr>
          </w:p>
        </w:tc>
        <w:tc>
          <w:tcPr>
            <w:tcW w:w="1661" w:type="dxa"/>
            <w:noWrap w:val="0"/>
            <w:vAlign w:val="top"/>
          </w:tcPr>
          <w:p w14:paraId="2A7479B3">
            <w:pPr>
              <w:spacing w:line="300" w:lineRule="auto"/>
              <w:rPr>
                <w:rFonts w:hint="eastAsia" w:ascii="宋体" w:hAnsi="宋体" w:eastAsia="宋体" w:cs="宋体"/>
                <w:sz w:val="24"/>
                <w:szCs w:val="24"/>
              </w:rPr>
            </w:pPr>
          </w:p>
        </w:tc>
        <w:tc>
          <w:tcPr>
            <w:tcW w:w="2744" w:type="dxa"/>
            <w:noWrap w:val="0"/>
            <w:vAlign w:val="top"/>
          </w:tcPr>
          <w:p w14:paraId="53D6D5D9">
            <w:pPr>
              <w:spacing w:line="300" w:lineRule="auto"/>
              <w:rPr>
                <w:rFonts w:hint="eastAsia" w:ascii="宋体" w:hAnsi="宋体" w:eastAsia="宋体" w:cs="宋体"/>
                <w:sz w:val="24"/>
                <w:szCs w:val="24"/>
              </w:rPr>
            </w:pPr>
          </w:p>
        </w:tc>
      </w:tr>
      <w:tr w14:paraId="4961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3D62BD6">
            <w:pPr>
              <w:spacing w:line="300" w:lineRule="auto"/>
              <w:rPr>
                <w:rFonts w:hint="eastAsia" w:ascii="宋体" w:hAnsi="宋体" w:eastAsia="宋体" w:cs="宋体"/>
                <w:sz w:val="24"/>
                <w:szCs w:val="24"/>
              </w:rPr>
            </w:pPr>
          </w:p>
        </w:tc>
        <w:tc>
          <w:tcPr>
            <w:tcW w:w="1662" w:type="dxa"/>
            <w:noWrap w:val="0"/>
            <w:vAlign w:val="top"/>
          </w:tcPr>
          <w:p w14:paraId="08EE30C3">
            <w:pPr>
              <w:spacing w:line="300" w:lineRule="auto"/>
              <w:rPr>
                <w:rFonts w:hint="eastAsia" w:ascii="宋体" w:hAnsi="宋体" w:eastAsia="宋体" w:cs="宋体"/>
                <w:sz w:val="24"/>
                <w:szCs w:val="24"/>
              </w:rPr>
            </w:pPr>
          </w:p>
        </w:tc>
        <w:tc>
          <w:tcPr>
            <w:tcW w:w="1800" w:type="dxa"/>
            <w:noWrap w:val="0"/>
            <w:vAlign w:val="top"/>
          </w:tcPr>
          <w:p w14:paraId="3AB7B696">
            <w:pPr>
              <w:spacing w:line="300" w:lineRule="auto"/>
              <w:rPr>
                <w:rFonts w:hint="eastAsia" w:ascii="宋体" w:hAnsi="宋体" w:eastAsia="宋体" w:cs="宋体"/>
                <w:sz w:val="24"/>
                <w:szCs w:val="24"/>
              </w:rPr>
            </w:pPr>
          </w:p>
        </w:tc>
        <w:tc>
          <w:tcPr>
            <w:tcW w:w="1661" w:type="dxa"/>
            <w:noWrap w:val="0"/>
            <w:vAlign w:val="top"/>
          </w:tcPr>
          <w:p w14:paraId="38ADE947">
            <w:pPr>
              <w:spacing w:line="300" w:lineRule="auto"/>
              <w:rPr>
                <w:rFonts w:hint="eastAsia" w:ascii="宋体" w:hAnsi="宋体" w:eastAsia="宋体" w:cs="宋体"/>
                <w:sz w:val="24"/>
                <w:szCs w:val="24"/>
              </w:rPr>
            </w:pPr>
          </w:p>
        </w:tc>
        <w:tc>
          <w:tcPr>
            <w:tcW w:w="2744" w:type="dxa"/>
            <w:noWrap w:val="0"/>
            <w:vAlign w:val="top"/>
          </w:tcPr>
          <w:p w14:paraId="602ADF13">
            <w:pPr>
              <w:spacing w:line="300" w:lineRule="auto"/>
              <w:rPr>
                <w:rFonts w:hint="eastAsia" w:ascii="宋体" w:hAnsi="宋体" w:eastAsia="宋体" w:cs="宋体"/>
                <w:sz w:val="24"/>
                <w:szCs w:val="24"/>
              </w:rPr>
            </w:pPr>
          </w:p>
        </w:tc>
      </w:tr>
      <w:tr w14:paraId="4340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71CF91A">
            <w:pPr>
              <w:spacing w:line="300" w:lineRule="auto"/>
              <w:rPr>
                <w:rFonts w:hint="eastAsia" w:ascii="宋体" w:hAnsi="宋体" w:eastAsia="宋体" w:cs="宋体"/>
                <w:sz w:val="24"/>
                <w:szCs w:val="24"/>
              </w:rPr>
            </w:pPr>
          </w:p>
        </w:tc>
        <w:tc>
          <w:tcPr>
            <w:tcW w:w="1662" w:type="dxa"/>
            <w:noWrap w:val="0"/>
            <w:vAlign w:val="top"/>
          </w:tcPr>
          <w:p w14:paraId="74CE4DE2">
            <w:pPr>
              <w:spacing w:line="300" w:lineRule="auto"/>
              <w:rPr>
                <w:rFonts w:hint="eastAsia" w:ascii="宋体" w:hAnsi="宋体" w:eastAsia="宋体" w:cs="宋体"/>
                <w:sz w:val="24"/>
                <w:szCs w:val="24"/>
              </w:rPr>
            </w:pPr>
          </w:p>
        </w:tc>
        <w:tc>
          <w:tcPr>
            <w:tcW w:w="1800" w:type="dxa"/>
            <w:noWrap w:val="0"/>
            <w:vAlign w:val="top"/>
          </w:tcPr>
          <w:p w14:paraId="549E509E">
            <w:pPr>
              <w:spacing w:line="300" w:lineRule="auto"/>
              <w:rPr>
                <w:rFonts w:hint="eastAsia" w:ascii="宋体" w:hAnsi="宋体" w:eastAsia="宋体" w:cs="宋体"/>
                <w:sz w:val="24"/>
                <w:szCs w:val="24"/>
              </w:rPr>
            </w:pPr>
          </w:p>
        </w:tc>
        <w:tc>
          <w:tcPr>
            <w:tcW w:w="1661" w:type="dxa"/>
            <w:noWrap w:val="0"/>
            <w:vAlign w:val="top"/>
          </w:tcPr>
          <w:p w14:paraId="35DF632E">
            <w:pPr>
              <w:spacing w:line="300" w:lineRule="auto"/>
              <w:rPr>
                <w:rFonts w:hint="eastAsia" w:ascii="宋体" w:hAnsi="宋体" w:eastAsia="宋体" w:cs="宋体"/>
                <w:sz w:val="24"/>
                <w:szCs w:val="24"/>
              </w:rPr>
            </w:pPr>
          </w:p>
        </w:tc>
        <w:tc>
          <w:tcPr>
            <w:tcW w:w="2744" w:type="dxa"/>
            <w:noWrap w:val="0"/>
            <w:vAlign w:val="top"/>
          </w:tcPr>
          <w:p w14:paraId="65AC620B">
            <w:pPr>
              <w:spacing w:line="300" w:lineRule="auto"/>
              <w:rPr>
                <w:rFonts w:hint="eastAsia" w:ascii="宋体" w:hAnsi="宋体" w:eastAsia="宋体" w:cs="宋体"/>
                <w:sz w:val="24"/>
                <w:szCs w:val="24"/>
              </w:rPr>
            </w:pPr>
          </w:p>
        </w:tc>
      </w:tr>
      <w:tr w14:paraId="33EA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0F6244FC">
            <w:pPr>
              <w:spacing w:line="300" w:lineRule="auto"/>
              <w:rPr>
                <w:rFonts w:hint="eastAsia" w:ascii="宋体" w:hAnsi="宋体" w:eastAsia="宋体" w:cs="宋体"/>
                <w:sz w:val="24"/>
                <w:szCs w:val="24"/>
              </w:rPr>
            </w:pPr>
          </w:p>
        </w:tc>
        <w:tc>
          <w:tcPr>
            <w:tcW w:w="1662" w:type="dxa"/>
            <w:noWrap w:val="0"/>
            <w:vAlign w:val="top"/>
          </w:tcPr>
          <w:p w14:paraId="06A72341">
            <w:pPr>
              <w:spacing w:line="300" w:lineRule="auto"/>
              <w:rPr>
                <w:rFonts w:hint="eastAsia" w:ascii="宋体" w:hAnsi="宋体" w:eastAsia="宋体" w:cs="宋体"/>
                <w:sz w:val="24"/>
                <w:szCs w:val="24"/>
              </w:rPr>
            </w:pPr>
          </w:p>
        </w:tc>
        <w:tc>
          <w:tcPr>
            <w:tcW w:w="1800" w:type="dxa"/>
            <w:noWrap w:val="0"/>
            <w:vAlign w:val="top"/>
          </w:tcPr>
          <w:p w14:paraId="7A02E202">
            <w:pPr>
              <w:spacing w:line="300" w:lineRule="auto"/>
              <w:rPr>
                <w:rFonts w:hint="eastAsia" w:ascii="宋体" w:hAnsi="宋体" w:eastAsia="宋体" w:cs="宋体"/>
                <w:sz w:val="24"/>
                <w:szCs w:val="24"/>
              </w:rPr>
            </w:pPr>
          </w:p>
        </w:tc>
        <w:tc>
          <w:tcPr>
            <w:tcW w:w="1661" w:type="dxa"/>
            <w:noWrap w:val="0"/>
            <w:vAlign w:val="top"/>
          </w:tcPr>
          <w:p w14:paraId="4907102D">
            <w:pPr>
              <w:spacing w:line="300" w:lineRule="auto"/>
              <w:rPr>
                <w:rFonts w:hint="eastAsia" w:ascii="宋体" w:hAnsi="宋体" w:eastAsia="宋体" w:cs="宋体"/>
                <w:sz w:val="24"/>
                <w:szCs w:val="24"/>
              </w:rPr>
            </w:pPr>
          </w:p>
        </w:tc>
        <w:tc>
          <w:tcPr>
            <w:tcW w:w="2744" w:type="dxa"/>
            <w:noWrap w:val="0"/>
            <w:vAlign w:val="top"/>
          </w:tcPr>
          <w:p w14:paraId="1397B206">
            <w:pPr>
              <w:spacing w:line="300" w:lineRule="auto"/>
              <w:rPr>
                <w:rFonts w:hint="eastAsia" w:ascii="宋体" w:hAnsi="宋体" w:eastAsia="宋体" w:cs="宋体"/>
                <w:sz w:val="24"/>
                <w:szCs w:val="24"/>
              </w:rPr>
            </w:pPr>
          </w:p>
        </w:tc>
      </w:tr>
      <w:tr w14:paraId="0C39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335AAF43">
            <w:pPr>
              <w:spacing w:line="300" w:lineRule="auto"/>
              <w:rPr>
                <w:rFonts w:hint="eastAsia" w:ascii="宋体" w:hAnsi="宋体" w:eastAsia="宋体" w:cs="宋体"/>
                <w:sz w:val="24"/>
                <w:szCs w:val="24"/>
              </w:rPr>
            </w:pPr>
          </w:p>
        </w:tc>
        <w:tc>
          <w:tcPr>
            <w:tcW w:w="1662" w:type="dxa"/>
            <w:noWrap w:val="0"/>
            <w:vAlign w:val="top"/>
          </w:tcPr>
          <w:p w14:paraId="47593BEE">
            <w:pPr>
              <w:spacing w:line="300" w:lineRule="auto"/>
              <w:rPr>
                <w:rFonts w:hint="eastAsia" w:ascii="宋体" w:hAnsi="宋体" w:eastAsia="宋体" w:cs="宋体"/>
                <w:sz w:val="24"/>
                <w:szCs w:val="24"/>
              </w:rPr>
            </w:pPr>
          </w:p>
        </w:tc>
        <w:tc>
          <w:tcPr>
            <w:tcW w:w="1800" w:type="dxa"/>
            <w:noWrap w:val="0"/>
            <w:vAlign w:val="top"/>
          </w:tcPr>
          <w:p w14:paraId="215A9525">
            <w:pPr>
              <w:spacing w:line="300" w:lineRule="auto"/>
              <w:rPr>
                <w:rFonts w:hint="eastAsia" w:ascii="宋体" w:hAnsi="宋体" w:eastAsia="宋体" w:cs="宋体"/>
                <w:sz w:val="24"/>
                <w:szCs w:val="24"/>
              </w:rPr>
            </w:pPr>
          </w:p>
        </w:tc>
        <w:tc>
          <w:tcPr>
            <w:tcW w:w="1661" w:type="dxa"/>
            <w:noWrap w:val="0"/>
            <w:vAlign w:val="top"/>
          </w:tcPr>
          <w:p w14:paraId="007A06F4">
            <w:pPr>
              <w:spacing w:line="300" w:lineRule="auto"/>
              <w:rPr>
                <w:rFonts w:hint="eastAsia" w:ascii="宋体" w:hAnsi="宋体" w:eastAsia="宋体" w:cs="宋体"/>
                <w:sz w:val="24"/>
                <w:szCs w:val="24"/>
              </w:rPr>
            </w:pPr>
          </w:p>
        </w:tc>
        <w:tc>
          <w:tcPr>
            <w:tcW w:w="2744" w:type="dxa"/>
            <w:noWrap w:val="0"/>
            <w:vAlign w:val="top"/>
          </w:tcPr>
          <w:p w14:paraId="5EF05283">
            <w:pPr>
              <w:spacing w:line="300" w:lineRule="auto"/>
              <w:rPr>
                <w:rFonts w:hint="eastAsia" w:ascii="宋体" w:hAnsi="宋体" w:eastAsia="宋体" w:cs="宋体"/>
                <w:sz w:val="24"/>
                <w:szCs w:val="24"/>
              </w:rPr>
            </w:pPr>
          </w:p>
        </w:tc>
      </w:tr>
    </w:tbl>
    <w:p w14:paraId="2C971A7A">
      <w:pPr>
        <w:spacing w:line="300" w:lineRule="auto"/>
        <w:rPr>
          <w:rFonts w:hint="eastAsia" w:ascii="宋体" w:hAnsi="宋体" w:eastAsia="宋体" w:cs="宋体"/>
          <w:sz w:val="24"/>
          <w:szCs w:val="24"/>
        </w:rPr>
      </w:pPr>
    </w:p>
    <w:p w14:paraId="01D98320">
      <w:pPr>
        <w:pStyle w:val="7"/>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1B4B960C">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7DC56B9">
      <w:pPr>
        <w:spacing w:line="300" w:lineRule="auto"/>
        <w:ind w:firstLine="480"/>
        <w:rPr>
          <w:rFonts w:hint="eastAsia" w:ascii="宋体" w:hAnsi="宋体" w:eastAsia="宋体" w:cs="宋体"/>
          <w:sz w:val="24"/>
          <w:szCs w:val="24"/>
        </w:rPr>
      </w:pPr>
    </w:p>
    <w:p w14:paraId="574E0CA3">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2F7D2D5A">
      <w:pPr>
        <w:spacing w:line="360" w:lineRule="auto"/>
        <w:jc w:val="center"/>
        <w:rPr>
          <w:rFonts w:hint="eastAsia" w:ascii="黑体" w:hAnsi="黑体" w:eastAsia="黑体" w:cs="黑体"/>
          <w:b w:val="0"/>
          <w:bCs/>
          <w:sz w:val="24"/>
          <w:szCs w:val="24"/>
          <w:highlight w:val="none"/>
          <w:lang w:val="en-US" w:eastAsia="zh-CN"/>
        </w:rPr>
      </w:pPr>
    </w:p>
    <w:p w14:paraId="35A9CCDC">
      <w:pPr>
        <w:spacing w:line="360" w:lineRule="auto"/>
        <w:jc w:val="center"/>
        <w:rPr>
          <w:rFonts w:hint="eastAsia" w:ascii="宋体" w:hAnsi="宋体" w:eastAsia="宋体" w:cs="宋体"/>
          <w:b/>
          <w:sz w:val="24"/>
          <w:szCs w:val="24"/>
          <w:highlight w:val="none"/>
          <w:lang w:val="en-US" w:eastAsia="zh-CN"/>
        </w:rPr>
      </w:pPr>
    </w:p>
    <w:p w14:paraId="2C0C901E">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40CA8DC4">
      <w:pPr>
        <w:spacing w:line="360" w:lineRule="auto"/>
        <w:jc w:val="center"/>
        <w:rPr>
          <w:rFonts w:hint="eastAsia" w:ascii="宋体" w:hAnsi="宋体" w:eastAsia="宋体" w:cs="宋体"/>
          <w:b/>
          <w:sz w:val="24"/>
          <w:szCs w:val="24"/>
          <w:highlight w:val="none"/>
          <w:lang w:val="en-US" w:eastAsia="zh-CN"/>
        </w:rPr>
      </w:pPr>
    </w:p>
    <w:p w14:paraId="02BCD822">
      <w:pPr>
        <w:spacing w:line="360" w:lineRule="auto"/>
        <w:jc w:val="center"/>
        <w:rPr>
          <w:rFonts w:hint="eastAsia" w:ascii="宋体" w:hAnsi="宋体" w:eastAsia="宋体" w:cs="宋体"/>
          <w:b/>
          <w:sz w:val="24"/>
          <w:szCs w:val="24"/>
          <w:highlight w:val="none"/>
          <w:lang w:val="en-US" w:eastAsia="zh-CN"/>
        </w:rPr>
      </w:pPr>
    </w:p>
    <w:p w14:paraId="5B5FF4F3">
      <w:pPr>
        <w:pStyle w:val="5"/>
        <w:rPr>
          <w:rFonts w:hint="eastAsia" w:ascii="宋体" w:hAnsi="宋体" w:eastAsia="宋体" w:cs="宋体"/>
          <w:b/>
          <w:sz w:val="24"/>
          <w:szCs w:val="24"/>
          <w:highlight w:val="none"/>
          <w:lang w:val="en-US" w:eastAsia="zh-CN"/>
        </w:rPr>
      </w:pPr>
    </w:p>
    <w:p w14:paraId="1A516B2B">
      <w:pPr>
        <w:pStyle w:val="21"/>
        <w:rPr>
          <w:rFonts w:hint="eastAsia" w:ascii="宋体" w:hAnsi="宋体" w:eastAsia="宋体" w:cs="宋体"/>
          <w:b/>
          <w:sz w:val="24"/>
          <w:szCs w:val="24"/>
          <w:highlight w:val="none"/>
          <w:lang w:val="en-US" w:eastAsia="zh-CN"/>
        </w:rPr>
      </w:pPr>
    </w:p>
    <w:p w14:paraId="5BC92E2E">
      <w:pPr>
        <w:rPr>
          <w:rFonts w:hint="eastAsia" w:ascii="宋体" w:hAnsi="宋体" w:eastAsia="宋体" w:cs="宋体"/>
          <w:b/>
          <w:sz w:val="24"/>
          <w:szCs w:val="24"/>
          <w:highlight w:val="none"/>
          <w:lang w:val="en-US" w:eastAsia="zh-CN"/>
        </w:rPr>
      </w:pPr>
    </w:p>
    <w:p w14:paraId="66A56BEB">
      <w:pPr>
        <w:pStyle w:val="5"/>
        <w:rPr>
          <w:rFonts w:hint="eastAsia"/>
          <w:lang w:val="en-US" w:eastAsia="zh-CN"/>
        </w:rPr>
      </w:pPr>
    </w:p>
    <w:p w14:paraId="7DFFAC1A">
      <w:pPr>
        <w:spacing w:line="360" w:lineRule="auto"/>
        <w:jc w:val="center"/>
        <w:rPr>
          <w:rFonts w:hint="eastAsia" w:ascii="宋体" w:hAnsi="宋体" w:eastAsia="宋体" w:cs="宋体"/>
          <w:b/>
          <w:sz w:val="24"/>
          <w:szCs w:val="24"/>
          <w:highlight w:val="none"/>
          <w:lang w:val="en-US" w:eastAsia="zh-CN"/>
        </w:rPr>
      </w:pPr>
    </w:p>
    <w:p w14:paraId="28B724F4">
      <w:pPr>
        <w:spacing w:line="360" w:lineRule="auto"/>
        <w:jc w:val="center"/>
        <w:rPr>
          <w:rFonts w:hint="eastAsia" w:ascii="宋体" w:hAnsi="宋体" w:eastAsia="宋体" w:cs="宋体"/>
          <w:b/>
          <w:sz w:val="24"/>
          <w:szCs w:val="24"/>
          <w:highlight w:val="none"/>
          <w:lang w:val="en-US" w:eastAsia="zh-CN"/>
        </w:rPr>
      </w:pPr>
    </w:p>
    <w:p w14:paraId="40E0E9BB">
      <w:pPr>
        <w:spacing w:line="360" w:lineRule="auto"/>
        <w:jc w:val="both"/>
        <w:rPr>
          <w:rFonts w:hint="eastAsia" w:ascii="宋体" w:hAnsi="宋体" w:eastAsia="宋体" w:cs="宋体"/>
          <w:b/>
          <w:sz w:val="24"/>
          <w:szCs w:val="24"/>
          <w:highlight w:val="none"/>
          <w:lang w:val="en-US" w:eastAsia="zh-CN"/>
        </w:rPr>
      </w:pPr>
    </w:p>
    <w:p w14:paraId="2863ECC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71197FA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762E95B6">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23C92AA2">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175CBDB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73E590">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6C051244">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1A6C48F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5DD1335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16773D8F">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09A774DA">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28FECD75">
      <w:pPr>
        <w:pStyle w:val="5"/>
        <w:rPr>
          <w:rFonts w:hint="eastAsia" w:ascii="宋体" w:hAnsi="宋体" w:eastAsia="宋体" w:cs="宋体"/>
          <w:sz w:val="24"/>
          <w:szCs w:val="24"/>
          <w:highlight w:val="yellow"/>
        </w:rPr>
      </w:pPr>
    </w:p>
    <w:p w14:paraId="10999FEB">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1395B3C">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7DBAF6DC">
      <w:pPr>
        <w:spacing w:line="360" w:lineRule="auto"/>
        <w:ind w:firstLine="480" w:firstLineChars="200"/>
        <w:jc w:val="left"/>
        <w:rPr>
          <w:rFonts w:hint="eastAsia" w:ascii="宋体" w:hAnsi="宋体" w:eastAsia="宋体" w:cs="宋体"/>
          <w:sz w:val="24"/>
          <w:szCs w:val="24"/>
          <w:highlight w:val="none"/>
        </w:rPr>
      </w:pPr>
    </w:p>
    <w:p w14:paraId="4029D880">
      <w:pPr>
        <w:spacing w:line="360" w:lineRule="auto"/>
        <w:ind w:firstLine="480" w:firstLineChars="200"/>
        <w:jc w:val="left"/>
        <w:rPr>
          <w:rFonts w:hint="eastAsia" w:ascii="宋体" w:hAnsi="宋体" w:eastAsia="宋体" w:cs="宋体"/>
          <w:sz w:val="24"/>
          <w:szCs w:val="24"/>
          <w:highlight w:val="none"/>
        </w:rPr>
      </w:pPr>
    </w:p>
    <w:p w14:paraId="3E43B2C5">
      <w:pPr>
        <w:spacing w:line="360" w:lineRule="auto"/>
        <w:ind w:firstLine="480" w:firstLineChars="200"/>
        <w:jc w:val="left"/>
        <w:rPr>
          <w:rFonts w:hint="eastAsia" w:ascii="宋体" w:hAnsi="宋体" w:eastAsia="宋体" w:cs="宋体"/>
          <w:sz w:val="24"/>
          <w:szCs w:val="24"/>
          <w:highlight w:val="none"/>
        </w:rPr>
      </w:pPr>
    </w:p>
    <w:p w14:paraId="2E868730">
      <w:pPr>
        <w:spacing w:line="360" w:lineRule="auto"/>
        <w:ind w:firstLine="480" w:firstLineChars="200"/>
        <w:jc w:val="left"/>
        <w:rPr>
          <w:rFonts w:hint="eastAsia" w:ascii="宋体" w:hAnsi="宋体" w:eastAsia="宋体" w:cs="宋体"/>
          <w:sz w:val="24"/>
          <w:szCs w:val="24"/>
          <w:highlight w:val="none"/>
        </w:rPr>
      </w:pPr>
    </w:p>
    <w:p w14:paraId="77587B3C">
      <w:pPr>
        <w:spacing w:line="360" w:lineRule="auto"/>
        <w:ind w:firstLine="480" w:firstLineChars="200"/>
        <w:jc w:val="left"/>
        <w:rPr>
          <w:rFonts w:hint="eastAsia" w:ascii="宋体" w:hAnsi="宋体" w:eastAsia="宋体" w:cs="宋体"/>
          <w:sz w:val="24"/>
          <w:szCs w:val="24"/>
          <w:highlight w:val="none"/>
        </w:rPr>
      </w:pPr>
    </w:p>
    <w:p w14:paraId="5E24B2E7">
      <w:pPr>
        <w:spacing w:line="360" w:lineRule="auto"/>
        <w:ind w:firstLine="480" w:firstLineChars="200"/>
        <w:jc w:val="left"/>
        <w:rPr>
          <w:rFonts w:hint="eastAsia" w:ascii="宋体" w:hAnsi="宋体" w:eastAsia="宋体" w:cs="宋体"/>
          <w:sz w:val="24"/>
          <w:szCs w:val="24"/>
          <w:highlight w:val="none"/>
        </w:rPr>
      </w:pPr>
    </w:p>
    <w:p w14:paraId="54C6A6B8">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A19E">
    <w:pPr>
      <w:pStyle w:val="8"/>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B056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3B056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16D0">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732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7732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8F23">
    <w:pPr>
      <w:pStyle w:val="8"/>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8DF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4E7D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84E7D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61F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DB088"/>
    <w:multiLevelType w:val="singleLevel"/>
    <w:tmpl w:val="23EDB0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12D49E7"/>
    <w:rsid w:val="025D6187"/>
    <w:rsid w:val="02E334E5"/>
    <w:rsid w:val="02E86081"/>
    <w:rsid w:val="035717DD"/>
    <w:rsid w:val="03897536"/>
    <w:rsid w:val="03F97469"/>
    <w:rsid w:val="04592E9D"/>
    <w:rsid w:val="048939E6"/>
    <w:rsid w:val="05B2182D"/>
    <w:rsid w:val="06171F69"/>
    <w:rsid w:val="06A82EB5"/>
    <w:rsid w:val="07E850FA"/>
    <w:rsid w:val="08217F14"/>
    <w:rsid w:val="087F3AF1"/>
    <w:rsid w:val="08CC2878"/>
    <w:rsid w:val="08E80A7E"/>
    <w:rsid w:val="09520DAD"/>
    <w:rsid w:val="09793822"/>
    <w:rsid w:val="09B9389E"/>
    <w:rsid w:val="0AC90DEF"/>
    <w:rsid w:val="0ACE6829"/>
    <w:rsid w:val="0BCD088E"/>
    <w:rsid w:val="0BF127E9"/>
    <w:rsid w:val="0C061FF2"/>
    <w:rsid w:val="0C1602AE"/>
    <w:rsid w:val="0CBB53BC"/>
    <w:rsid w:val="0CD25A38"/>
    <w:rsid w:val="0CD76320"/>
    <w:rsid w:val="0DF86EF4"/>
    <w:rsid w:val="0E8B0460"/>
    <w:rsid w:val="0F35333C"/>
    <w:rsid w:val="0FCA5A2E"/>
    <w:rsid w:val="0FDB1AE4"/>
    <w:rsid w:val="128D3011"/>
    <w:rsid w:val="12D1759B"/>
    <w:rsid w:val="12D93FBD"/>
    <w:rsid w:val="13734957"/>
    <w:rsid w:val="14062CD2"/>
    <w:rsid w:val="14DC067A"/>
    <w:rsid w:val="152529BA"/>
    <w:rsid w:val="154D0C92"/>
    <w:rsid w:val="15602773"/>
    <w:rsid w:val="15C72CF1"/>
    <w:rsid w:val="15F31BF6"/>
    <w:rsid w:val="16331F1D"/>
    <w:rsid w:val="16637512"/>
    <w:rsid w:val="17C074F9"/>
    <w:rsid w:val="17EF6B49"/>
    <w:rsid w:val="18B249A7"/>
    <w:rsid w:val="18DC1E7D"/>
    <w:rsid w:val="198C0526"/>
    <w:rsid w:val="19CF6702"/>
    <w:rsid w:val="1A044A55"/>
    <w:rsid w:val="1A680EA2"/>
    <w:rsid w:val="1ADF2787"/>
    <w:rsid w:val="1B130C8A"/>
    <w:rsid w:val="1B8B7FBE"/>
    <w:rsid w:val="1BD56AE1"/>
    <w:rsid w:val="1DE06B47"/>
    <w:rsid w:val="1DF3687A"/>
    <w:rsid w:val="1E2C3B3A"/>
    <w:rsid w:val="1E4B7FCA"/>
    <w:rsid w:val="1E644A4C"/>
    <w:rsid w:val="1FE94DE4"/>
    <w:rsid w:val="20000DDB"/>
    <w:rsid w:val="2076109D"/>
    <w:rsid w:val="21B869D3"/>
    <w:rsid w:val="258F690A"/>
    <w:rsid w:val="25DC786C"/>
    <w:rsid w:val="269428FC"/>
    <w:rsid w:val="269A0AE9"/>
    <w:rsid w:val="26BA7440"/>
    <w:rsid w:val="26C630C5"/>
    <w:rsid w:val="26CF3D56"/>
    <w:rsid w:val="2718776E"/>
    <w:rsid w:val="27C46AB9"/>
    <w:rsid w:val="27E3310C"/>
    <w:rsid w:val="287A54D7"/>
    <w:rsid w:val="29666EEF"/>
    <w:rsid w:val="29C658BE"/>
    <w:rsid w:val="29D16BED"/>
    <w:rsid w:val="29DB4666"/>
    <w:rsid w:val="2A1A6F3D"/>
    <w:rsid w:val="2A656B45"/>
    <w:rsid w:val="2AC62C21"/>
    <w:rsid w:val="2B3D52C3"/>
    <w:rsid w:val="2B8305B9"/>
    <w:rsid w:val="2BE72C93"/>
    <w:rsid w:val="2C2649BC"/>
    <w:rsid w:val="2C534414"/>
    <w:rsid w:val="2CB8042D"/>
    <w:rsid w:val="2CE86FC1"/>
    <w:rsid w:val="2D154C3C"/>
    <w:rsid w:val="2D45530D"/>
    <w:rsid w:val="2EA4276B"/>
    <w:rsid w:val="2EB63AC4"/>
    <w:rsid w:val="2EDB7436"/>
    <w:rsid w:val="2F3C1703"/>
    <w:rsid w:val="2F4933E9"/>
    <w:rsid w:val="2FDA4501"/>
    <w:rsid w:val="302D0FC7"/>
    <w:rsid w:val="309E5534"/>
    <w:rsid w:val="31A67308"/>
    <w:rsid w:val="32317519"/>
    <w:rsid w:val="3291083F"/>
    <w:rsid w:val="32CA4C22"/>
    <w:rsid w:val="32CA6A1F"/>
    <w:rsid w:val="32F8794B"/>
    <w:rsid w:val="33141D7F"/>
    <w:rsid w:val="3316226B"/>
    <w:rsid w:val="33A10688"/>
    <w:rsid w:val="33B102A6"/>
    <w:rsid w:val="353D57BF"/>
    <w:rsid w:val="364B5942"/>
    <w:rsid w:val="37892E7C"/>
    <w:rsid w:val="379C7920"/>
    <w:rsid w:val="37DF75F7"/>
    <w:rsid w:val="38BF0B4D"/>
    <w:rsid w:val="38C17F8F"/>
    <w:rsid w:val="3983323D"/>
    <w:rsid w:val="39C35AE3"/>
    <w:rsid w:val="3B7B3443"/>
    <w:rsid w:val="3B8274A1"/>
    <w:rsid w:val="3CA75258"/>
    <w:rsid w:val="3D291124"/>
    <w:rsid w:val="3D732CF9"/>
    <w:rsid w:val="3D8243B7"/>
    <w:rsid w:val="3DA556F2"/>
    <w:rsid w:val="3E014244"/>
    <w:rsid w:val="3EAB2402"/>
    <w:rsid w:val="3FC72940"/>
    <w:rsid w:val="40275281"/>
    <w:rsid w:val="41182C00"/>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281379"/>
    <w:rsid w:val="4EA26C9E"/>
    <w:rsid w:val="4EC40281"/>
    <w:rsid w:val="4EEE7786"/>
    <w:rsid w:val="4F0509F2"/>
    <w:rsid w:val="50583AA6"/>
    <w:rsid w:val="5184053A"/>
    <w:rsid w:val="51912311"/>
    <w:rsid w:val="51BD6A7F"/>
    <w:rsid w:val="51EE5BC4"/>
    <w:rsid w:val="526A473C"/>
    <w:rsid w:val="535B3F9E"/>
    <w:rsid w:val="536C7627"/>
    <w:rsid w:val="538057B3"/>
    <w:rsid w:val="53966943"/>
    <w:rsid w:val="53D224B3"/>
    <w:rsid w:val="54550CA5"/>
    <w:rsid w:val="54D10E25"/>
    <w:rsid w:val="54F142D9"/>
    <w:rsid w:val="55FB13CC"/>
    <w:rsid w:val="565673EC"/>
    <w:rsid w:val="56981066"/>
    <w:rsid w:val="57062473"/>
    <w:rsid w:val="57602064"/>
    <w:rsid w:val="58AA1BE6"/>
    <w:rsid w:val="58DE7204"/>
    <w:rsid w:val="58F01918"/>
    <w:rsid w:val="59350DEE"/>
    <w:rsid w:val="599B3AEC"/>
    <w:rsid w:val="59F34F35"/>
    <w:rsid w:val="5A0407DB"/>
    <w:rsid w:val="5A7512E0"/>
    <w:rsid w:val="5A9D2814"/>
    <w:rsid w:val="5C6B34A4"/>
    <w:rsid w:val="5C7B5765"/>
    <w:rsid w:val="5D5A4249"/>
    <w:rsid w:val="5EDD4ABE"/>
    <w:rsid w:val="5F5055BA"/>
    <w:rsid w:val="60063D4B"/>
    <w:rsid w:val="607D37A6"/>
    <w:rsid w:val="60E97F34"/>
    <w:rsid w:val="61637BA0"/>
    <w:rsid w:val="617759A5"/>
    <w:rsid w:val="61D872FF"/>
    <w:rsid w:val="624125BB"/>
    <w:rsid w:val="624E1767"/>
    <w:rsid w:val="62976675"/>
    <w:rsid w:val="62984D49"/>
    <w:rsid w:val="62AC3ECF"/>
    <w:rsid w:val="63084CBC"/>
    <w:rsid w:val="6416019A"/>
    <w:rsid w:val="6452096F"/>
    <w:rsid w:val="659D10DD"/>
    <w:rsid w:val="65DF5574"/>
    <w:rsid w:val="66AB1C79"/>
    <w:rsid w:val="67087B42"/>
    <w:rsid w:val="682C6AB4"/>
    <w:rsid w:val="68392066"/>
    <w:rsid w:val="687E2D2C"/>
    <w:rsid w:val="69BD2E65"/>
    <w:rsid w:val="69FA391B"/>
    <w:rsid w:val="6A714AFC"/>
    <w:rsid w:val="6AF64881"/>
    <w:rsid w:val="6B146AB5"/>
    <w:rsid w:val="6B823269"/>
    <w:rsid w:val="6BBF7E61"/>
    <w:rsid w:val="6C9A3DF7"/>
    <w:rsid w:val="6D0E2C88"/>
    <w:rsid w:val="6D967C55"/>
    <w:rsid w:val="6F851A7C"/>
    <w:rsid w:val="6FDF5E73"/>
    <w:rsid w:val="6FE016FF"/>
    <w:rsid w:val="702847D9"/>
    <w:rsid w:val="71343921"/>
    <w:rsid w:val="71D329C4"/>
    <w:rsid w:val="71DA6389"/>
    <w:rsid w:val="71F25676"/>
    <w:rsid w:val="73387905"/>
    <w:rsid w:val="74A7269D"/>
    <w:rsid w:val="751F2C26"/>
    <w:rsid w:val="75406B66"/>
    <w:rsid w:val="75C4434D"/>
    <w:rsid w:val="761210DB"/>
    <w:rsid w:val="76C461B4"/>
    <w:rsid w:val="76E426B2"/>
    <w:rsid w:val="77534E09"/>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8"/>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qFormat/>
    <w:uiPriority w:val="0"/>
    <w:pPr>
      <w:spacing w:after="120" w:afterLines="0"/>
    </w:pPr>
  </w:style>
  <w:style w:type="paragraph" w:styleId="6">
    <w:name w:val="Body Text Indent"/>
    <w:basedOn w:val="1"/>
    <w:next w:val="1"/>
    <w:qFormat/>
    <w:uiPriority w:val="0"/>
    <w:pPr>
      <w:ind w:firstLine="640" w:firstLineChars="200"/>
    </w:pPr>
    <w:rPr>
      <w:sz w:val="32"/>
      <w:szCs w:val="24"/>
    </w:rPr>
  </w:style>
  <w:style w:type="paragraph" w:styleId="7">
    <w:name w:val="Plain Text"/>
    <w:basedOn w:val="1"/>
    <w:next w:val="8"/>
    <w:qFormat/>
    <w:uiPriority w:val="0"/>
    <w:rPr>
      <w:rFonts w:ascii="宋体" w:hAnsi="Courier New" w:cs="Times New Roman"/>
      <w:szCs w:val="21"/>
    </w:rPr>
  </w:style>
  <w:style w:type="paragraph" w:styleId="8">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9">
    <w:name w:val="Date"/>
    <w:basedOn w:val="1"/>
    <w:next w:val="1"/>
    <w:qFormat/>
    <w:uiPriority w:val="0"/>
    <w:rPr>
      <w:rFonts w:eastAsia="宋体"/>
      <w:sz w:val="21"/>
      <w:szCs w:val="20"/>
    </w:rPr>
  </w:style>
  <w:style w:type="paragraph" w:styleId="10">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1">
    <w:name w:val="Balloon Text"/>
    <w:basedOn w:val="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3">
    <w:name w:val="toc 2"/>
    <w:basedOn w:val="1"/>
    <w:next w:val="1"/>
    <w:qFormat/>
    <w:uiPriority w:val="0"/>
    <w:pPr>
      <w:ind w:left="210"/>
      <w:jc w:val="left"/>
    </w:pPr>
    <w:rPr>
      <w:smallCaps/>
      <w:sz w:val="20"/>
      <w:szCs w:val="20"/>
    </w:rPr>
  </w:style>
  <w:style w:type="paragraph" w:styleId="14">
    <w:name w:val="Body Text 2"/>
    <w:basedOn w:val="1"/>
    <w:qFormat/>
    <w:uiPriority w:val="0"/>
    <w:pPr>
      <w:widowControl w:val="0"/>
      <w:spacing w:after="120" w:line="480" w:lineRule="auto"/>
      <w:jc w:val="both"/>
    </w:pPr>
    <w:rPr>
      <w:kern w:val="2"/>
      <w:sz w:val="21"/>
      <w:szCs w:val="24"/>
      <w:lang w:val="en-US" w:eastAsia="zh-CN" w:bidi="ar-SA"/>
    </w:rPr>
  </w:style>
  <w:style w:type="paragraph" w:styleId="15">
    <w:name w:val="Normal (Web)"/>
    <w:basedOn w:val="1"/>
    <w:qFormat/>
    <w:uiPriority w:val="0"/>
    <w:pPr>
      <w:widowControl/>
      <w:spacing w:before="100" w:beforeAutospacing="1" w:after="100" w:afterAutospacing="1"/>
      <w:jc w:val="left"/>
    </w:pPr>
    <w:rPr>
      <w:color w:val="2B2B2B"/>
      <w:kern w:val="0"/>
      <w:sz w:val="18"/>
      <w:szCs w:val="18"/>
    </w:rPr>
  </w:style>
  <w:style w:type="paragraph" w:styleId="16">
    <w:name w:val="Body Text First Indent 2"/>
    <w:basedOn w:val="6"/>
    <w:next w:val="1"/>
    <w:qFormat/>
    <w:uiPriority w:val="0"/>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_Style 2"/>
    <w:basedOn w:val="1"/>
    <w:next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2"/>
      <w:szCs w:val="22"/>
      <w:u w:val="none"/>
    </w:rPr>
  </w:style>
  <w:style w:type="character" w:customStyle="1" w:styleId="25">
    <w:name w:val="font31"/>
    <w:basedOn w:val="19"/>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 w:type="paragraph" w:customStyle="1" w:styleId="27">
    <w:name w:val="Table Paragraph"/>
    <w:basedOn w:val="1"/>
    <w:qFormat/>
    <w:uiPriority w:val="1"/>
    <w:pPr>
      <w:jc w:val="left"/>
    </w:pPr>
    <w:rPr>
      <w:kern w:val="0"/>
      <w:sz w:val="22"/>
      <w:lang w:eastAsia="en-US"/>
    </w:rPr>
  </w:style>
  <w:style w:type="character" w:customStyle="1" w:styleId="28">
    <w:name w:val="标题 2 字符"/>
    <w:link w:val="2"/>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12450</Words>
  <Characters>12963</Characters>
  <Lines>0</Lines>
  <Paragraphs>0</Paragraphs>
  <TotalTime>80</TotalTime>
  <ScaleCrop>false</ScaleCrop>
  <LinksUpToDate>false</LinksUpToDate>
  <CharactersWithSpaces>14402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2022-04-12T07:37:00Z</cp:lastPrinted>
  <dcterms:modified xsi:type="dcterms:W3CDTF">2024-10-21T08:09:46Z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887995FE0AC9442485D7FAC55DBEB421</vt:lpwstr>
  </property>
</Properties>
</file>