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both"/>
        <w:rPr>
          <w:rFonts w:hint="eastAsia" w:ascii="宋体" w:hAnsi="宋体" w:eastAsia="宋体" w:cs="宋体"/>
          <w:b/>
          <w:bCs w:val="0"/>
          <w:sz w:val="48"/>
          <w:szCs w:val="48"/>
          <w:highlight w:val="none"/>
          <w:lang w:val="en-US" w:eastAsia="zh-CN"/>
        </w:rPr>
      </w:pPr>
    </w:p>
    <w:p>
      <w:pPr>
        <w:pStyle w:val="22"/>
        <w:rPr>
          <w:rFonts w:hint="eastAsia"/>
          <w:lang w:val="en-US" w:eastAsia="zh-CN"/>
        </w:rPr>
      </w:pPr>
    </w:p>
    <w:p>
      <w:pPr>
        <w:adjustRightInd w:val="0"/>
        <w:snapToGrid w:val="0"/>
        <w:spacing w:line="360" w:lineRule="auto"/>
        <w:jc w:val="center"/>
        <w:rPr>
          <w:rFonts w:hint="eastAsia" w:ascii="宋体" w:hAnsi="宋体" w:cs="宋体"/>
          <w:b/>
          <w:bCs w:val="0"/>
          <w:sz w:val="48"/>
          <w:szCs w:val="48"/>
          <w:highlight w:val="none"/>
          <w:lang w:val="en-US" w:eastAsia="zh-CN"/>
        </w:rPr>
      </w:pPr>
      <w:r>
        <w:rPr>
          <w:rFonts w:hint="eastAsia" w:ascii="宋体" w:hAnsi="宋体" w:cs="宋体"/>
          <w:b/>
          <w:bCs w:val="0"/>
          <w:sz w:val="48"/>
          <w:szCs w:val="48"/>
          <w:highlight w:val="none"/>
          <w:lang w:val="en-US" w:eastAsia="zh-CN"/>
        </w:rPr>
        <w:t>围场满族蒙古族自治县医院</w:t>
      </w:r>
    </w:p>
    <w:p>
      <w:pPr>
        <w:adjustRightInd w:val="0"/>
        <w:snapToGrid w:val="0"/>
        <w:spacing w:line="360" w:lineRule="auto"/>
        <w:jc w:val="center"/>
        <w:rPr>
          <w:rFonts w:hint="default" w:ascii="宋体" w:hAnsi="宋体" w:eastAsia="宋体" w:cs="宋体"/>
          <w:b/>
          <w:bCs w:val="0"/>
          <w:sz w:val="48"/>
          <w:szCs w:val="48"/>
          <w:highlight w:val="none"/>
          <w:lang w:val="en-US" w:eastAsia="zh-CN"/>
        </w:rPr>
      </w:pPr>
      <w:r>
        <w:rPr>
          <w:rFonts w:hint="eastAsia" w:ascii="宋体" w:hAnsi="宋体" w:cs="宋体"/>
          <w:b/>
          <w:bCs w:val="0"/>
          <w:sz w:val="48"/>
          <w:szCs w:val="48"/>
          <w:highlight w:val="none"/>
          <w:lang w:val="en-US" w:eastAsia="zh-CN"/>
        </w:rPr>
        <w:t>结核耐药菌检测仪采购项目</w:t>
      </w:r>
    </w:p>
    <w:p>
      <w:pPr>
        <w:adjustRightInd w:val="0"/>
        <w:snapToGrid w:val="0"/>
        <w:spacing w:before="468" w:beforeLines="150" w:after="312" w:afterLines="100"/>
        <w:jc w:val="center"/>
        <w:rPr>
          <w:rFonts w:hint="eastAsia" w:ascii="宋体" w:hAnsi="宋体" w:eastAsia="宋体" w:cs="宋体"/>
          <w:b/>
          <w:bCs w:val="0"/>
          <w:sz w:val="48"/>
          <w:szCs w:val="48"/>
          <w:highlight w:val="none"/>
        </w:rPr>
      </w:pPr>
    </w:p>
    <w:p>
      <w:pPr>
        <w:jc w:val="both"/>
        <w:rPr>
          <w:rFonts w:hint="eastAsia" w:ascii="宋体" w:hAnsi="宋体" w:eastAsia="宋体" w:cs="宋体"/>
          <w:b/>
          <w:bCs w:val="0"/>
          <w:sz w:val="24"/>
          <w:szCs w:val="24"/>
          <w:highlight w:val="none"/>
        </w:rPr>
      </w:pPr>
    </w:p>
    <w:p>
      <w:pPr>
        <w:jc w:val="center"/>
        <w:rPr>
          <w:rFonts w:hint="eastAsia" w:ascii="宋体" w:hAnsi="宋体" w:eastAsia="宋体" w:cs="宋体"/>
          <w:b/>
          <w:bCs w:val="0"/>
          <w:sz w:val="56"/>
          <w:szCs w:val="56"/>
          <w:highlight w:val="none"/>
        </w:rPr>
      </w:pPr>
      <w:r>
        <w:rPr>
          <w:rFonts w:hint="eastAsia" w:ascii="宋体" w:hAnsi="宋体" w:cs="宋体"/>
          <w:b/>
          <w:bCs w:val="0"/>
          <w:sz w:val="56"/>
          <w:szCs w:val="56"/>
          <w:highlight w:val="none"/>
          <w:lang w:val="en-US" w:eastAsia="zh-CN"/>
        </w:rPr>
        <w:t>采购</w:t>
      </w:r>
      <w:r>
        <w:rPr>
          <w:rFonts w:hint="eastAsia" w:ascii="宋体" w:hAnsi="宋体" w:eastAsia="宋体" w:cs="宋体"/>
          <w:b/>
          <w:color w:val="auto"/>
          <w:spacing w:val="12"/>
          <w:sz w:val="56"/>
          <w:szCs w:val="56"/>
          <w:highlight w:val="none"/>
        </w:rPr>
        <w:t>文件</w:t>
      </w:r>
    </w:p>
    <w:p>
      <w:pPr>
        <w:jc w:val="center"/>
        <w:rPr>
          <w:rFonts w:hint="eastAsia" w:ascii="宋体" w:hAnsi="宋体" w:eastAsia="宋体" w:cs="宋体"/>
          <w:b/>
          <w:sz w:val="24"/>
          <w:szCs w:val="24"/>
          <w:highlight w:val="none"/>
        </w:rPr>
      </w:pPr>
    </w:p>
    <w:p>
      <w:pPr>
        <w:jc w:val="center"/>
        <w:rPr>
          <w:rFonts w:hint="default" w:ascii="宋体" w:hAnsi="宋体" w:eastAsia="宋体" w:cs="宋体"/>
          <w:b/>
          <w:sz w:val="28"/>
          <w:szCs w:val="28"/>
          <w:highlight w:val="yellow"/>
          <w:lang w:val="en-US" w:eastAsia="zh-CN"/>
        </w:rPr>
      </w:pPr>
      <w:r>
        <w:rPr>
          <w:rFonts w:hint="eastAsia" w:ascii="宋体" w:hAnsi="宋体" w:eastAsia="宋体" w:cs="宋体"/>
          <w:b/>
          <w:sz w:val="28"/>
          <w:szCs w:val="28"/>
          <w:highlight w:val="none"/>
        </w:rPr>
        <w:t>项目编号：</w:t>
      </w:r>
      <w:r>
        <w:rPr>
          <w:rFonts w:hint="eastAsia" w:ascii="宋体" w:hAnsi="宋体" w:cs="宋体"/>
          <w:color w:val="auto"/>
          <w:sz w:val="32"/>
          <w:szCs w:val="32"/>
          <w:lang w:val="en-US" w:eastAsia="zh-CN"/>
        </w:rPr>
        <w:t>wcxyy-2024-007</w:t>
      </w:r>
    </w:p>
    <w:p>
      <w:pPr>
        <w:jc w:val="left"/>
        <w:rPr>
          <w:rFonts w:hint="eastAsia" w:ascii="宋体" w:hAnsi="宋体" w:eastAsia="宋体" w:cs="宋体"/>
          <w:b/>
          <w:sz w:val="24"/>
          <w:szCs w:val="24"/>
          <w:highlight w:val="none"/>
        </w:rPr>
      </w:pPr>
    </w:p>
    <w:p>
      <w:pPr>
        <w:jc w:val="left"/>
        <w:rPr>
          <w:rFonts w:hint="eastAsia" w:ascii="宋体" w:hAnsi="宋体" w:eastAsia="宋体" w:cs="宋体"/>
          <w:b/>
          <w:sz w:val="24"/>
          <w:szCs w:val="24"/>
          <w:highlight w:val="none"/>
        </w:rPr>
      </w:pPr>
    </w:p>
    <w:p>
      <w:pPr>
        <w:autoSpaceDE w:val="0"/>
        <w:autoSpaceDN w:val="0"/>
        <w:adjustRightInd w:val="0"/>
        <w:snapToGrid w:val="0"/>
        <w:spacing w:line="360" w:lineRule="auto"/>
        <w:ind w:right="-220" w:rightChars="-105"/>
        <w:jc w:val="both"/>
        <w:rPr>
          <w:rFonts w:hint="eastAsia" w:ascii="宋体" w:hAnsi="宋体" w:eastAsia="宋体" w:cs="宋体"/>
          <w:b w:val="0"/>
          <w:bCs/>
          <w:kern w:val="24"/>
          <w:sz w:val="24"/>
          <w:szCs w:val="24"/>
          <w:highlight w:val="none"/>
        </w:rPr>
      </w:pPr>
    </w:p>
    <w:p>
      <w:pPr>
        <w:autoSpaceDE w:val="0"/>
        <w:autoSpaceDN w:val="0"/>
        <w:adjustRightInd w:val="0"/>
        <w:snapToGrid w:val="0"/>
        <w:spacing w:line="360" w:lineRule="auto"/>
        <w:ind w:firstLine="1920" w:firstLineChars="800"/>
        <w:jc w:val="both"/>
        <w:rPr>
          <w:rFonts w:hint="eastAsia" w:ascii="宋体" w:hAnsi="宋体" w:eastAsia="宋体" w:cs="宋体"/>
          <w:b w:val="0"/>
          <w:bCs/>
          <w:kern w:val="24"/>
          <w:sz w:val="24"/>
          <w:szCs w:val="24"/>
          <w:highlight w:val="none"/>
        </w:rPr>
      </w:pPr>
    </w:p>
    <w:p>
      <w:pPr>
        <w:autoSpaceDE w:val="0"/>
        <w:autoSpaceDN w:val="0"/>
        <w:adjustRightInd w:val="0"/>
        <w:snapToGrid w:val="0"/>
        <w:spacing w:line="760" w:lineRule="exact"/>
        <w:ind w:firstLine="675" w:firstLineChars="280"/>
        <w:rPr>
          <w:rFonts w:hint="eastAsia" w:ascii="宋体" w:hAnsi="宋体" w:eastAsia="宋体" w:cs="宋体"/>
          <w:b/>
          <w:kern w:val="24"/>
          <w:sz w:val="24"/>
          <w:szCs w:val="24"/>
          <w:highlight w:val="none"/>
        </w:rPr>
      </w:pPr>
    </w:p>
    <w:p>
      <w:pPr>
        <w:spacing w:line="240" w:lineRule="auto"/>
        <w:jc w:val="center"/>
        <w:rPr>
          <w:rFonts w:hint="eastAsia" w:ascii="宋体" w:hAnsi="宋体" w:eastAsia="宋体" w:cs="宋体"/>
          <w:bCs/>
          <w:sz w:val="28"/>
          <w:szCs w:val="18"/>
          <w:highlight w:val="none"/>
          <w:lang w:eastAsia="zh-CN"/>
        </w:rPr>
      </w:pPr>
      <w:r>
        <w:rPr>
          <w:rFonts w:hint="eastAsia" w:ascii="宋体" w:hAnsi="宋体" w:eastAsia="宋体" w:cs="宋体"/>
          <w:bCs/>
          <w:sz w:val="28"/>
          <w:szCs w:val="18"/>
          <w:highlight w:val="none"/>
        </w:rPr>
        <w:t>采</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 xml:space="preserve"> 购 </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人：围场满族蒙古族自治县医院</w:t>
      </w:r>
    </w:p>
    <w:p>
      <w:pPr>
        <w:spacing w:line="360" w:lineRule="auto"/>
        <w:rPr>
          <w:rFonts w:hint="eastAsia" w:ascii="宋体" w:hAnsi="宋体" w:eastAsia="宋体" w:cs="宋体"/>
          <w:bCs/>
          <w:sz w:val="28"/>
          <w:szCs w:val="18"/>
          <w:highlight w:val="none"/>
        </w:rPr>
      </w:pPr>
    </w:p>
    <w:p>
      <w:pPr>
        <w:spacing w:line="360" w:lineRule="auto"/>
        <w:ind w:firstLine="2744" w:firstLineChars="980"/>
        <w:rPr>
          <w:rFonts w:hint="eastAsia" w:ascii="宋体" w:hAnsi="宋体" w:eastAsia="宋体" w:cs="宋体"/>
          <w:bCs/>
          <w:sz w:val="28"/>
          <w:szCs w:val="18"/>
          <w:highlight w:val="none"/>
        </w:rPr>
      </w:pPr>
    </w:p>
    <w:p>
      <w:pPr>
        <w:spacing w:line="360" w:lineRule="auto"/>
        <w:ind w:firstLine="3360" w:firstLineChars="1200"/>
        <w:rPr>
          <w:rFonts w:hint="eastAsia" w:ascii="宋体" w:hAnsi="宋体" w:eastAsia="宋体" w:cs="宋体"/>
          <w:bCs/>
          <w:sz w:val="28"/>
          <w:szCs w:val="18"/>
          <w:highlight w:val="none"/>
        </w:rPr>
      </w:pPr>
      <w:r>
        <w:rPr>
          <w:rFonts w:hint="eastAsia" w:ascii="宋体" w:hAnsi="宋体" w:eastAsia="宋体" w:cs="宋体"/>
          <w:bCs/>
          <w:sz w:val="28"/>
          <w:szCs w:val="18"/>
          <w:highlight w:val="none"/>
        </w:rPr>
        <w:t>二〇二</w:t>
      </w:r>
      <w:r>
        <w:rPr>
          <w:rFonts w:hint="eastAsia" w:ascii="宋体" w:hAnsi="宋体" w:cs="宋体"/>
          <w:bCs/>
          <w:sz w:val="28"/>
          <w:szCs w:val="18"/>
          <w:highlight w:val="none"/>
          <w:lang w:val="en-US" w:eastAsia="zh-CN"/>
        </w:rPr>
        <w:t>四</w:t>
      </w:r>
      <w:r>
        <w:rPr>
          <w:rFonts w:hint="eastAsia" w:ascii="宋体" w:hAnsi="宋体" w:eastAsia="宋体" w:cs="宋体"/>
          <w:bCs/>
          <w:sz w:val="28"/>
          <w:szCs w:val="18"/>
          <w:highlight w:val="none"/>
        </w:rPr>
        <w:t>年</w:t>
      </w:r>
      <w:r>
        <w:rPr>
          <w:rFonts w:hint="eastAsia" w:ascii="宋体" w:hAnsi="宋体" w:cs="宋体"/>
          <w:bCs/>
          <w:sz w:val="28"/>
          <w:szCs w:val="18"/>
          <w:highlight w:val="none"/>
          <w:lang w:val="en-US" w:eastAsia="zh-CN"/>
        </w:rPr>
        <w:t>八</w:t>
      </w:r>
      <w:r>
        <w:rPr>
          <w:rFonts w:hint="eastAsia" w:ascii="宋体" w:hAnsi="宋体" w:eastAsia="宋体" w:cs="宋体"/>
          <w:bCs/>
          <w:sz w:val="28"/>
          <w:szCs w:val="18"/>
          <w:highlight w:val="none"/>
        </w:rPr>
        <w:t>月</w:t>
      </w:r>
    </w:p>
    <w:p>
      <w:pPr>
        <w:autoSpaceDE w:val="0"/>
        <w:autoSpaceDN w:val="0"/>
        <w:adjustRightInd w:val="0"/>
        <w:snapToGrid w:val="0"/>
        <w:spacing w:line="760" w:lineRule="exact"/>
        <w:rPr>
          <w:rFonts w:hint="eastAsia" w:ascii="宋体" w:hAnsi="宋体" w:eastAsia="宋体" w:cs="宋体"/>
          <w:b/>
          <w:kern w:val="24"/>
          <w:sz w:val="24"/>
          <w:szCs w:val="24"/>
          <w:highlight w:val="none"/>
        </w:rPr>
      </w:pPr>
    </w:p>
    <w:p>
      <w:pPr>
        <w:pStyle w:val="2"/>
        <w:rPr>
          <w:rFonts w:hint="eastAsia" w:ascii="宋体" w:hAnsi="宋体" w:eastAsia="宋体" w:cs="宋体"/>
          <w:b/>
          <w:kern w:val="24"/>
          <w:sz w:val="24"/>
          <w:szCs w:val="24"/>
          <w:highlight w:val="none"/>
        </w:rPr>
      </w:pPr>
    </w:p>
    <w:p>
      <w:pPr>
        <w:pStyle w:val="3"/>
        <w:rPr>
          <w:rFonts w:hint="eastAsia"/>
        </w:rPr>
      </w:pPr>
      <w:r>
        <w:rPr>
          <w:rFonts w:hint="eastAsia" w:ascii="宋体" w:hAnsi="宋体" w:cs="宋体"/>
          <w:b/>
          <w:kern w:val="24"/>
          <w:sz w:val="24"/>
          <w:szCs w:val="24"/>
          <w:highlight w:val="none"/>
          <w:lang w:val="en-US" w:eastAsia="zh-CN"/>
        </w:rPr>
        <w:t xml:space="preserve"> </w:t>
      </w:r>
    </w:p>
    <w:p>
      <w:pPr>
        <w:jc w:val="center"/>
        <w:rPr>
          <w:rFonts w:hint="eastAsia" w:ascii="宋体" w:hAnsi="宋体" w:eastAsia="宋体" w:cs="宋体"/>
          <w:b/>
          <w:sz w:val="44"/>
          <w:szCs w:val="44"/>
          <w:highlight w:val="none"/>
        </w:rPr>
        <w:sectPr>
          <w:headerReference r:id="rId3" w:type="first"/>
          <w:footerReference r:id="rId5" w:type="first"/>
          <w:footerReference r:id="rId4" w:type="default"/>
          <w:pgSz w:w="11906" w:h="16838"/>
          <w:pgMar w:top="1440" w:right="1803" w:bottom="1440" w:left="1803" w:header="1247" w:footer="1247" w:gutter="0"/>
          <w:pgNumType w:fmt="decimal" w:start="1"/>
          <w:cols w:space="720" w:num="1"/>
          <w:titlePg/>
          <w:docGrid w:type="lines" w:linePitch="312" w:charSpace="0"/>
        </w:sectPr>
      </w:pPr>
    </w:p>
    <w:p>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pPr>
        <w:spacing w:line="360" w:lineRule="auto"/>
        <w:ind w:firstLine="420"/>
        <w:jc w:val="center"/>
        <w:rPr>
          <w:rFonts w:hint="eastAsia" w:ascii="宋体" w:hAnsi="宋体" w:eastAsia="宋体" w:cs="宋体"/>
          <w:b/>
          <w:spacing w:val="12"/>
          <w:sz w:val="24"/>
          <w:szCs w:val="24"/>
          <w:highlight w:val="none"/>
        </w:rPr>
      </w:pPr>
    </w:p>
    <w:p>
      <w:pPr>
        <w:tabs>
          <w:tab w:val="left" w:pos="8100"/>
        </w:tabs>
        <w:snapToGrid w:val="0"/>
        <w:spacing w:line="720" w:lineRule="auto"/>
        <w:ind w:left="280"/>
        <w:jc w:val="left"/>
        <w:rPr>
          <w:rFonts w:hint="eastAsia" w:ascii="宋体" w:hAnsi="宋体" w:eastAsia="宋体"/>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一</w:t>
      </w:r>
      <w:r>
        <w:rPr>
          <w:rFonts w:hint="eastAsia" w:ascii="宋体" w:hAnsi="宋体" w:eastAsia="宋体"/>
          <w:kern w:val="0"/>
          <w:sz w:val="28"/>
          <w:szCs w:val="28"/>
          <w:highlight w:val="none"/>
        </w:rPr>
        <w:t>章  供应商须知</w:t>
      </w:r>
      <w:r>
        <w:rPr>
          <w:rFonts w:ascii="宋体" w:hAnsi="宋体" w:eastAsia="宋体"/>
          <w:kern w:val="0"/>
          <w:sz w:val="28"/>
          <w:szCs w:val="28"/>
          <w:highlight w:val="none"/>
        </w:rPr>
        <w:t xml:space="preserve"> …………………………………………………</w:t>
      </w:r>
      <w:r>
        <w:rPr>
          <w:rFonts w:hint="eastAsia" w:ascii="宋体" w:hAnsi="宋体" w:eastAsia="宋体"/>
          <w:kern w:val="0"/>
          <w:sz w:val="28"/>
          <w:szCs w:val="28"/>
          <w:highlight w:val="none"/>
          <w:lang w:val="en-US" w:eastAsia="zh-CN"/>
        </w:rPr>
        <w:t>3</w:t>
      </w:r>
    </w:p>
    <w:p>
      <w:pPr>
        <w:snapToGrid w:val="0"/>
        <w:spacing w:line="720" w:lineRule="auto"/>
        <w:ind w:left="210" w:leftChars="100"/>
        <w:rPr>
          <w:rFonts w:hint="default" w:ascii="宋体" w:hAnsi="宋体" w:eastAsia="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二</w:t>
      </w:r>
      <w:r>
        <w:rPr>
          <w:rFonts w:hint="eastAsia" w:ascii="宋体" w:hAnsi="宋体" w:eastAsia="宋体"/>
          <w:kern w:val="0"/>
          <w:sz w:val="28"/>
          <w:szCs w:val="28"/>
          <w:highlight w:val="none"/>
        </w:rPr>
        <w:t xml:space="preserve">章  采购项目需求  </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11</w:t>
      </w:r>
    </w:p>
    <w:p>
      <w:pPr>
        <w:numPr>
          <w:ilvl w:val="0"/>
          <w:numId w:val="0"/>
        </w:numPr>
        <w:snapToGrid w:val="0"/>
        <w:spacing w:line="720" w:lineRule="auto"/>
        <w:ind w:firstLine="280" w:firstLineChars="10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三</w:t>
      </w:r>
      <w:r>
        <w:rPr>
          <w:rFonts w:hint="eastAsia" w:ascii="宋体" w:hAnsi="宋体" w:eastAsia="宋体"/>
          <w:kern w:val="0"/>
          <w:sz w:val="28"/>
          <w:szCs w:val="28"/>
          <w:highlight w:val="none"/>
        </w:rPr>
        <w:t xml:space="preserve">章  </w:t>
      </w:r>
      <w:r>
        <w:rPr>
          <w:rFonts w:hint="eastAsia" w:ascii="宋体" w:hAnsi="宋体"/>
          <w:kern w:val="0"/>
          <w:sz w:val="28"/>
          <w:szCs w:val="28"/>
          <w:highlight w:val="none"/>
          <w:lang w:val="en-US" w:eastAsia="zh-CN"/>
        </w:rPr>
        <w:t>采购</w:t>
      </w:r>
      <w:r>
        <w:rPr>
          <w:rFonts w:hint="eastAsia" w:ascii="宋体" w:hAnsi="宋体" w:eastAsia="宋体"/>
          <w:kern w:val="0"/>
          <w:sz w:val="28"/>
          <w:szCs w:val="28"/>
          <w:highlight w:val="none"/>
        </w:rPr>
        <w:t>程序及评审标准</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13</w:t>
      </w:r>
    </w:p>
    <w:p>
      <w:pPr>
        <w:snapToGrid w:val="0"/>
        <w:spacing w:line="720" w:lineRule="auto"/>
        <w:ind w:left="28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四</w:t>
      </w:r>
      <w:r>
        <w:rPr>
          <w:rFonts w:hint="eastAsia" w:ascii="宋体" w:hAnsi="宋体" w:eastAsia="宋体"/>
          <w:kern w:val="0"/>
          <w:sz w:val="28"/>
          <w:szCs w:val="28"/>
          <w:highlight w:val="none"/>
        </w:rPr>
        <w:t>章  响应文件格式</w:t>
      </w:r>
      <w:r>
        <w:rPr>
          <w:rFonts w:ascii="宋体" w:hAnsi="宋体" w:eastAsia="宋体"/>
          <w:kern w:val="0"/>
          <w:sz w:val="28"/>
          <w:szCs w:val="28"/>
          <w:highlight w:val="none"/>
        </w:rPr>
        <w:t xml:space="preserve"> …………………………………………… </w:t>
      </w:r>
      <w:r>
        <w:rPr>
          <w:rFonts w:hint="eastAsia" w:ascii="宋体" w:hAnsi="宋体"/>
          <w:kern w:val="0"/>
          <w:sz w:val="28"/>
          <w:szCs w:val="28"/>
          <w:highlight w:val="none"/>
          <w:lang w:val="en-US" w:eastAsia="zh-CN"/>
        </w:rPr>
        <w:t>17</w:t>
      </w:r>
    </w:p>
    <w:p>
      <w:pPr>
        <w:autoSpaceDE w:val="0"/>
        <w:autoSpaceDN w:val="0"/>
        <w:adjustRightInd w:val="0"/>
        <w:spacing w:line="700" w:lineRule="exact"/>
        <w:rPr>
          <w:rFonts w:hint="eastAsia" w:ascii="宋体" w:hAnsi="宋体" w:eastAsia="宋体" w:cs="宋体"/>
          <w:bCs/>
          <w:kern w:val="0"/>
          <w:sz w:val="24"/>
          <w:szCs w:val="24"/>
          <w:highlight w:val="none"/>
        </w:rPr>
      </w:pPr>
    </w:p>
    <w:p>
      <w:pPr>
        <w:widowControl/>
        <w:spacing w:before="468" w:beforeLines="150" w:after="156" w:afterLines="50" w:line="360" w:lineRule="auto"/>
        <w:jc w:val="center"/>
        <w:outlineLvl w:val="0"/>
        <w:rPr>
          <w:rFonts w:hint="eastAsia" w:ascii="宋体" w:hAnsi="宋体" w:eastAsia="宋体" w:cs="宋体"/>
          <w:b/>
          <w:sz w:val="24"/>
          <w:szCs w:val="24"/>
          <w:highlight w:val="none"/>
        </w:rPr>
      </w:pPr>
    </w:p>
    <w:p>
      <w:pPr>
        <w:widowControl/>
        <w:spacing w:before="468" w:beforeLines="150" w:after="156" w:afterLines="50" w:line="360" w:lineRule="auto"/>
        <w:jc w:val="center"/>
        <w:outlineLvl w:val="0"/>
        <w:rPr>
          <w:rFonts w:hint="eastAsia" w:ascii="宋体" w:hAnsi="宋体" w:eastAsia="宋体" w:cs="宋体"/>
          <w:b/>
          <w:sz w:val="24"/>
          <w:szCs w:val="24"/>
          <w:highlight w:val="none"/>
        </w:rPr>
      </w:pPr>
    </w:p>
    <w:p>
      <w:pPr>
        <w:widowControl/>
        <w:spacing w:before="468" w:beforeLines="150" w:after="156" w:afterLines="50" w:line="360" w:lineRule="auto"/>
        <w:jc w:val="center"/>
        <w:outlineLvl w:val="0"/>
        <w:rPr>
          <w:rFonts w:hint="eastAsia" w:ascii="宋体" w:hAnsi="宋体" w:eastAsia="宋体" w:cs="宋体"/>
          <w:b/>
          <w:sz w:val="24"/>
          <w:szCs w:val="24"/>
          <w:highlight w:val="none"/>
        </w:rPr>
      </w:pPr>
    </w:p>
    <w:p>
      <w:pPr>
        <w:widowControl/>
        <w:spacing w:before="468" w:beforeLines="150" w:after="156" w:afterLines="50" w:line="360" w:lineRule="auto"/>
        <w:jc w:val="center"/>
        <w:outlineLvl w:val="0"/>
        <w:rPr>
          <w:rFonts w:hint="eastAsia" w:ascii="宋体" w:hAnsi="宋体" w:eastAsia="宋体" w:cs="宋体"/>
          <w:b/>
          <w:sz w:val="24"/>
          <w:szCs w:val="24"/>
          <w:highlight w:val="none"/>
        </w:rPr>
      </w:pPr>
    </w:p>
    <w:p>
      <w:pPr>
        <w:pStyle w:val="2"/>
        <w:rPr>
          <w:rFonts w:hint="eastAsia"/>
        </w:rPr>
      </w:pPr>
    </w:p>
    <w:p>
      <w:pPr>
        <w:pStyle w:val="17"/>
        <w:rPr>
          <w:rFonts w:hint="eastAsia" w:ascii="宋体" w:hAnsi="宋体" w:eastAsia="宋体" w:cs="宋体"/>
          <w:sz w:val="24"/>
          <w:szCs w:val="24"/>
        </w:rPr>
      </w:pPr>
    </w:p>
    <w:p>
      <w:pPr>
        <w:widowControl/>
        <w:spacing w:before="468" w:beforeLines="150" w:after="156" w:afterLines="50" w:line="360" w:lineRule="auto"/>
        <w:jc w:val="center"/>
        <w:outlineLvl w:val="0"/>
        <w:rPr>
          <w:rFonts w:hint="eastAsia" w:ascii="宋体" w:hAnsi="宋体" w:eastAsia="宋体" w:cs="宋体"/>
          <w:b/>
          <w:sz w:val="28"/>
          <w:szCs w:val="28"/>
          <w:highlight w:val="none"/>
        </w:rPr>
      </w:pPr>
    </w:p>
    <w:p>
      <w:pPr>
        <w:pStyle w:val="17"/>
        <w:rPr>
          <w:rFonts w:hint="eastAsia"/>
        </w:rPr>
      </w:pPr>
    </w:p>
    <w:p>
      <w:pPr>
        <w:pStyle w:val="2"/>
        <w:rPr>
          <w:rFonts w:hint="eastAsia"/>
        </w:rPr>
      </w:pPr>
    </w:p>
    <w:p>
      <w:pPr>
        <w:jc w:val="center"/>
        <w:rPr>
          <w:rFonts w:hint="eastAsia" w:ascii="宋体" w:hAnsi="宋体" w:eastAsia="宋体" w:cs="宋体"/>
          <w:b/>
          <w:sz w:val="28"/>
          <w:szCs w:val="28"/>
          <w:highlight w:val="none"/>
        </w:rPr>
      </w:pPr>
    </w:p>
    <w:p>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一章</w:t>
      </w:r>
      <w:r>
        <w:rPr>
          <w:rFonts w:hint="eastAsia" w:ascii="宋体" w:hAnsi="宋体" w:eastAsia="宋体" w:cs="宋体"/>
          <w:b/>
          <w:sz w:val="28"/>
          <w:szCs w:val="28"/>
          <w:highlight w:val="none"/>
        </w:rPr>
        <w:t xml:space="preserve">   </w:t>
      </w:r>
      <w:r>
        <w:rPr>
          <w:rFonts w:hint="eastAsia" w:ascii="宋体" w:hAnsi="宋体" w:cs="宋体"/>
          <w:b/>
          <w:sz w:val="28"/>
          <w:szCs w:val="28"/>
          <w:highlight w:val="none"/>
          <w:lang w:val="en-US" w:eastAsia="zh-CN"/>
        </w:rPr>
        <w:t>供应商</w:t>
      </w:r>
      <w:r>
        <w:rPr>
          <w:rFonts w:hint="eastAsia" w:ascii="宋体" w:hAnsi="宋体" w:eastAsia="宋体" w:cs="宋体"/>
          <w:b/>
          <w:sz w:val="28"/>
          <w:szCs w:val="28"/>
          <w:highlight w:val="none"/>
        </w:rPr>
        <w:t>须知</w:t>
      </w:r>
    </w:p>
    <w:p>
      <w:pPr>
        <w:keepNext w:val="0"/>
        <w:keepLines w:val="0"/>
        <w:pageBreakBefore w:val="0"/>
        <w:kinsoku/>
        <w:wordWrap/>
        <w:overflowPunct/>
        <w:topLinePunct w:val="0"/>
        <w:autoSpaceDE/>
        <w:autoSpaceDN/>
        <w:bidi w:val="0"/>
        <w:adjustRightInd/>
        <w:snapToGrid/>
        <w:spacing w:line="500" w:lineRule="exact"/>
        <w:ind w:firstLine="420"/>
        <w:jc w:val="center"/>
        <w:textAlignment w:val="auto"/>
        <w:rPr>
          <w:rFonts w:hint="eastAsia" w:ascii="宋体" w:hAnsi="宋体" w:eastAsia="宋体" w:cs="宋体"/>
          <w:b/>
          <w:sz w:val="30"/>
          <w:szCs w:val="30"/>
        </w:rPr>
      </w:pPr>
      <w:r>
        <w:rPr>
          <w:rFonts w:hint="eastAsia" w:ascii="宋体" w:hAnsi="宋体" w:eastAsia="宋体" w:cs="宋体"/>
          <w:b/>
          <w:sz w:val="30"/>
          <w:szCs w:val="30"/>
        </w:rPr>
        <w:t>供应商须知前附表</w:t>
      </w:r>
    </w:p>
    <w:p>
      <w:pPr>
        <w:ind w:firstLine="420"/>
        <w:rPr>
          <w:rFonts w:hint="eastAsia" w:ascii="宋体" w:hAnsi="宋体" w:eastAsia="宋体" w:cs="宋体"/>
          <w:sz w:val="24"/>
        </w:rPr>
      </w:pPr>
      <w:r>
        <w:rPr>
          <w:rFonts w:hint="eastAsia" w:ascii="宋体" w:hAnsi="宋体" w:eastAsia="宋体" w:cs="宋体"/>
          <w:sz w:val="24"/>
        </w:rPr>
        <w:t>本表关于要采购的货物的具体资料是对供应商须知的具体补充和修改，如有矛盾，应以本资料表为准。</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2"/>
        <w:gridCol w:w="1455"/>
        <w:gridCol w:w="6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3" w:hRule="atLeast"/>
        </w:trPr>
        <w:tc>
          <w:tcPr>
            <w:tcW w:w="922" w:type="dxa"/>
            <w:noWrap w:val="0"/>
            <w:vAlign w:val="center"/>
          </w:tcPr>
          <w:p>
            <w:pPr>
              <w:jc w:val="center"/>
              <w:rPr>
                <w:rFonts w:hint="eastAsia" w:ascii="宋体" w:hAnsi="宋体" w:eastAsia="宋体" w:cs="宋体"/>
                <w:sz w:val="24"/>
              </w:rPr>
            </w:pPr>
            <w:r>
              <w:rPr>
                <w:rFonts w:hint="eastAsia" w:ascii="宋体" w:hAnsi="宋体" w:eastAsia="宋体" w:cs="宋体"/>
                <w:sz w:val="24"/>
              </w:rPr>
              <w:t>条款号</w:t>
            </w:r>
          </w:p>
        </w:tc>
        <w:tc>
          <w:tcPr>
            <w:tcW w:w="1455" w:type="dxa"/>
            <w:tcBorders>
              <w:right w:val="single" w:color="auto" w:sz="4" w:space="0"/>
            </w:tcBorders>
            <w:noWrap w:val="0"/>
            <w:vAlign w:val="center"/>
          </w:tcPr>
          <w:p>
            <w:pPr>
              <w:jc w:val="center"/>
              <w:rPr>
                <w:rFonts w:hint="eastAsia" w:ascii="宋体" w:hAnsi="宋体" w:eastAsia="宋体" w:cs="宋体"/>
                <w:b/>
                <w:sz w:val="24"/>
              </w:rPr>
            </w:pPr>
            <w:r>
              <w:rPr>
                <w:rFonts w:hint="eastAsia" w:ascii="宋体" w:hAnsi="宋体" w:eastAsia="宋体" w:cs="宋体"/>
                <w:sz w:val="24"/>
              </w:rPr>
              <w:t>条款名称</w:t>
            </w:r>
          </w:p>
        </w:tc>
        <w:tc>
          <w:tcPr>
            <w:tcW w:w="6863" w:type="dxa"/>
            <w:tcBorders>
              <w:left w:val="single" w:color="auto" w:sz="4" w:space="0"/>
            </w:tcBorders>
            <w:noWrap w:val="0"/>
            <w:vAlign w:val="center"/>
          </w:tcPr>
          <w:p>
            <w:pPr>
              <w:ind w:firstLine="1446" w:firstLineChars="600"/>
              <w:rPr>
                <w:rFonts w:hint="eastAsia" w:ascii="宋体" w:hAnsi="宋体" w:eastAsia="宋体" w:cs="宋体"/>
                <w:b/>
                <w:sz w:val="24"/>
              </w:rPr>
            </w:pPr>
            <w:r>
              <w:rPr>
                <w:rFonts w:hint="eastAsia" w:ascii="宋体" w:hAnsi="宋体" w:eastAsia="宋体" w:cs="宋体"/>
                <w:b/>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bottom w:val="single" w:color="auto" w:sz="4" w:space="0"/>
            </w:tcBorders>
            <w:noWrap w:val="0"/>
            <w:vAlign w:val="center"/>
          </w:tcPr>
          <w:p>
            <w:pPr>
              <w:spacing w:line="420" w:lineRule="exact"/>
              <w:jc w:val="center"/>
              <w:rPr>
                <w:rFonts w:hint="eastAsia" w:ascii="宋体" w:hAnsi="宋体" w:eastAsia="宋体" w:cs="宋体"/>
                <w:sz w:val="24"/>
              </w:rPr>
            </w:pPr>
            <w:r>
              <w:rPr>
                <w:rFonts w:hint="eastAsia" w:ascii="宋体" w:hAnsi="宋体" w:eastAsia="宋体" w:cs="宋体"/>
                <w:sz w:val="24"/>
              </w:rPr>
              <w:t>1</w:t>
            </w:r>
          </w:p>
        </w:tc>
        <w:tc>
          <w:tcPr>
            <w:tcW w:w="1455" w:type="dxa"/>
            <w:tcBorders>
              <w:bottom w:val="single" w:color="auto" w:sz="4" w:space="0"/>
              <w:right w:val="single" w:color="auto" w:sz="4" w:space="0"/>
            </w:tcBorders>
            <w:noWrap w:val="0"/>
            <w:vAlign w:val="center"/>
          </w:tcPr>
          <w:p>
            <w:pPr>
              <w:spacing w:line="420" w:lineRule="exact"/>
              <w:jc w:val="center"/>
              <w:rPr>
                <w:rFonts w:hint="eastAsia" w:ascii="宋体" w:hAnsi="宋体" w:eastAsia="宋体" w:cs="宋体"/>
                <w:sz w:val="24"/>
              </w:rPr>
            </w:pPr>
            <w:r>
              <w:rPr>
                <w:rFonts w:hint="eastAsia" w:ascii="宋体" w:hAnsi="宋体" w:eastAsia="宋体" w:cs="宋体"/>
                <w:sz w:val="24"/>
              </w:rPr>
              <w:t>采购人</w:t>
            </w:r>
          </w:p>
        </w:tc>
        <w:tc>
          <w:tcPr>
            <w:tcW w:w="6863" w:type="dxa"/>
            <w:tcBorders>
              <w:left w:val="single" w:color="auto" w:sz="4" w:space="0"/>
              <w:bottom w:val="single" w:color="auto" w:sz="4" w:space="0"/>
            </w:tcBorders>
            <w:noWrap w:val="0"/>
            <w:vAlign w:val="center"/>
          </w:tcPr>
          <w:p>
            <w:pPr>
              <w:snapToGrid w:val="0"/>
              <w:spacing w:line="320" w:lineRule="exact"/>
              <w:rPr>
                <w:rFonts w:hint="eastAsia" w:ascii="宋体" w:hAnsi="宋体" w:eastAsia="宋体" w:cs="宋体"/>
                <w:sz w:val="24"/>
              </w:rPr>
            </w:pPr>
            <w:r>
              <w:rPr>
                <w:rFonts w:hint="eastAsia" w:ascii="宋体" w:hAnsi="宋体" w:eastAsia="宋体" w:cs="宋体"/>
                <w:sz w:val="24"/>
              </w:rPr>
              <w:t>名  称：围场满族蒙古族自治县医院</w:t>
            </w:r>
          </w:p>
          <w:p>
            <w:pPr>
              <w:snapToGrid w:val="0"/>
              <w:spacing w:line="320" w:lineRule="exact"/>
              <w:rPr>
                <w:rFonts w:hint="eastAsia" w:ascii="宋体" w:hAnsi="宋体" w:eastAsia="宋体" w:cs="宋体"/>
                <w:sz w:val="24"/>
              </w:rPr>
            </w:pPr>
            <w:r>
              <w:rPr>
                <w:rFonts w:hint="eastAsia" w:ascii="宋体" w:hAnsi="宋体" w:eastAsia="宋体" w:cs="宋体"/>
                <w:sz w:val="24"/>
              </w:rPr>
              <w:t>地  址：围场满族蒙古族自治县医院指定地点</w:t>
            </w:r>
          </w:p>
          <w:p>
            <w:pPr>
              <w:snapToGrid w:val="0"/>
              <w:spacing w:line="320" w:lineRule="exact"/>
              <w:rPr>
                <w:rFonts w:hint="eastAsia"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张倩</w:t>
            </w:r>
          </w:p>
          <w:p>
            <w:pPr>
              <w:snapToGrid w:val="0"/>
              <w:spacing w:line="320" w:lineRule="exact"/>
              <w:rPr>
                <w:rFonts w:hint="default" w:ascii="宋体" w:hAnsi="宋体" w:eastAsia="宋体" w:cs="宋体"/>
                <w:sz w:val="24"/>
                <w:lang w:val="en-US" w:eastAsia="zh-CN"/>
              </w:rPr>
            </w:pPr>
            <w:r>
              <w:rPr>
                <w:rFonts w:hint="eastAsia" w:ascii="宋体" w:hAnsi="宋体" w:eastAsia="宋体" w:cs="宋体"/>
                <w:sz w:val="24"/>
              </w:rPr>
              <w:t>电  话：</w:t>
            </w:r>
            <w:r>
              <w:rPr>
                <w:rFonts w:hint="eastAsia" w:ascii="宋体" w:hAnsi="宋体" w:eastAsia="宋体" w:cs="宋体"/>
                <w:sz w:val="24"/>
                <w:lang w:val="en-US" w:eastAsia="zh-CN"/>
              </w:rPr>
              <w:t>0314-7568579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c>
          <w:tcPr>
            <w:tcW w:w="1455" w:type="dxa"/>
            <w:tcBorders>
              <w:top w:val="single" w:color="auto" w:sz="4" w:space="0"/>
              <w:right w:val="single" w:color="auto" w:sz="4" w:space="0"/>
            </w:tcBorders>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资金来源及项目预算</w:t>
            </w:r>
          </w:p>
        </w:tc>
        <w:tc>
          <w:tcPr>
            <w:tcW w:w="6863" w:type="dxa"/>
            <w:tcBorders>
              <w:top w:val="single" w:color="auto" w:sz="4" w:space="0"/>
              <w:left w:val="single" w:color="auto" w:sz="4" w:space="0"/>
            </w:tcBorders>
            <w:noWrap w:val="0"/>
            <w:vAlign w:val="center"/>
          </w:tcPr>
          <w:p>
            <w:pPr>
              <w:snapToGrid w:val="0"/>
              <w:spacing w:line="320" w:lineRule="exact"/>
              <w:rPr>
                <w:rFonts w:hint="eastAsia" w:ascii="宋体" w:hAnsi="宋体" w:eastAsia="宋体" w:cs="宋体"/>
                <w:sz w:val="24"/>
                <w:lang w:eastAsia="zh-CN"/>
              </w:rPr>
            </w:pPr>
            <w:r>
              <w:rPr>
                <w:rFonts w:hint="eastAsia" w:ascii="宋体" w:hAnsi="宋体" w:eastAsia="宋体" w:cs="宋体"/>
                <w:sz w:val="24"/>
              </w:rPr>
              <w:t>资金来源：</w:t>
            </w:r>
            <w:r>
              <w:rPr>
                <w:rFonts w:hint="eastAsia" w:ascii="宋体" w:hAnsi="宋体" w:eastAsia="宋体" w:cs="宋体"/>
                <w:sz w:val="24"/>
                <w:lang w:val="en-US" w:eastAsia="zh-CN"/>
              </w:rPr>
              <w:t>自筹</w:t>
            </w:r>
          </w:p>
          <w:p>
            <w:pPr>
              <w:snapToGrid w:val="0"/>
              <w:spacing w:line="320" w:lineRule="exact"/>
              <w:rPr>
                <w:rFonts w:hint="default" w:ascii="宋体" w:hAnsi="宋体" w:eastAsia="宋体" w:cs="宋体"/>
                <w:sz w:val="24"/>
                <w:lang w:val="en-US" w:eastAsia="zh-CN"/>
              </w:rPr>
            </w:pPr>
            <w:r>
              <w:rPr>
                <w:rFonts w:hint="eastAsia" w:ascii="宋体" w:hAnsi="宋体" w:eastAsia="宋体" w:cs="宋体"/>
                <w:sz w:val="24"/>
              </w:rPr>
              <w:t>采购项目预算金额：</w:t>
            </w:r>
            <w:r>
              <w:rPr>
                <w:rFonts w:hint="eastAsia" w:ascii="宋体" w:hAnsi="宋体" w:cs="宋体"/>
                <w:sz w:val="24"/>
                <w:lang w:val="en-US" w:eastAsia="zh-CN"/>
              </w:rPr>
              <w:t>17</w:t>
            </w:r>
            <w:r>
              <w:rPr>
                <w:rFonts w:hint="eastAsia" w:ascii="宋体" w:hAnsi="宋体" w:eastAsia="宋体" w:cs="宋体"/>
                <w:sz w:val="24"/>
                <w:lang w:eastAsia="zh-CN"/>
              </w:rPr>
              <w:t>万元，</w:t>
            </w:r>
            <w:r>
              <w:rPr>
                <w:rFonts w:hint="eastAsia" w:ascii="宋体" w:hAnsi="宋体" w:eastAsia="宋体" w:cs="宋体"/>
                <w:sz w:val="24"/>
                <w:lang w:val="en-US" w:eastAsia="zh-CN"/>
              </w:rPr>
              <w:t>超过采购预算金额的投标报价将被拒绝。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1455" w:type="dxa"/>
            <w:tcBorders>
              <w:top w:val="single" w:color="auto" w:sz="4" w:space="0"/>
              <w:right w:val="single" w:color="auto" w:sz="4" w:space="0"/>
            </w:tcBorders>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交货时间</w:t>
            </w:r>
          </w:p>
        </w:tc>
        <w:tc>
          <w:tcPr>
            <w:tcW w:w="6863" w:type="dxa"/>
            <w:tcBorders>
              <w:top w:val="single" w:color="auto" w:sz="4" w:space="0"/>
              <w:left w:val="single" w:color="auto" w:sz="4" w:space="0"/>
            </w:tcBorders>
            <w:noWrap w:val="0"/>
            <w:vAlign w:val="center"/>
          </w:tcPr>
          <w:p>
            <w:pPr>
              <w:spacing w:line="440" w:lineRule="exact"/>
              <w:rPr>
                <w:rFonts w:hint="eastAsia" w:ascii="宋体" w:hAnsi="宋体" w:eastAsia="宋体" w:cs="宋体"/>
                <w:sz w:val="24"/>
              </w:rPr>
            </w:pPr>
            <w:r>
              <w:rPr>
                <w:rFonts w:hint="eastAsia" w:ascii="宋体" w:hAnsi="宋体" w:eastAsia="宋体" w:cs="宋体"/>
                <w:sz w:val="24"/>
              </w:rPr>
              <w:t>双方签订合同后</w:t>
            </w:r>
            <w:r>
              <w:rPr>
                <w:rFonts w:hint="eastAsia" w:ascii="宋体" w:hAnsi="宋体" w:eastAsia="宋体" w:cs="宋体"/>
                <w:sz w:val="24"/>
                <w:lang w:val="en-US" w:eastAsia="zh-CN"/>
              </w:rPr>
              <w:t>30</w:t>
            </w:r>
            <w:r>
              <w:rPr>
                <w:rFonts w:hint="eastAsia" w:ascii="宋体" w:hAnsi="宋体" w:eastAsia="宋体" w:cs="宋体"/>
                <w:sz w:val="24"/>
              </w:rPr>
              <w:t>天内完成供货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22" w:type="dxa"/>
            <w:tcBorders>
              <w:top w:val="single" w:color="auto" w:sz="4" w:space="0"/>
              <w:bottom w:val="single" w:color="auto" w:sz="4" w:space="0"/>
            </w:tcBorders>
            <w:noWrap w:val="0"/>
            <w:vAlign w:val="center"/>
          </w:tcPr>
          <w:p>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4</w:t>
            </w:r>
          </w:p>
        </w:tc>
        <w:tc>
          <w:tcPr>
            <w:tcW w:w="1455" w:type="dxa"/>
            <w:tcBorders>
              <w:top w:val="single" w:color="auto" w:sz="4" w:space="0"/>
              <w:right w:val="single" w:color="auto" w:sz="4" w:space="0"/>
            </w:tcBorders>
            <w:noWrap w:val="0"/>
            <w:vAlign w:val="center"/>
          </w:tcPr>
          <w:p>
            <w:pPr>
              <w:spacing w:line="440" w:lineRule="exact"/>
              <w:jc w:val="center"/>
              <w:rPr>
                <w:rFonts w:ascii="宋体" w:hAnsi="宋体" w:eastAsia="宋体" w:cs="宋体"/>
                <w:sz w:val="24"/>
              </w:rPr>
            </w:pPr>
            <w:r>
              <w:rPr>
                <w:rFonts w:hint="eastAsia" w:ascii="宋体" w:hAnsi="宋体" w:eastAsia="宋体" w:cs="宋体"/>
                <w:sz w:val="24"/>
              </w:rPr>
              <w:t>交货地点</w:t>
            </w:r>
          </w:p>
        </w:tc>
        <w:tc>
          <w:tcPr>
            <w:tcW w:w="6863" w:type="dxa"/>
            <w:tcBorders>
              <w:top w:val="single" w:color="auto" w:sz="4" w:space="0"/>
              <w:left w:val="single" w:color="auto" w:sz="4" w:space="0"/>
            </w:tcBorders>
            <w:noWrap w:val="0"/>
            <w:vAlign w:val="center"/>
          </w:tcPr>
          <w:p>
            <w:pPr>
              <w:spacing w:line="440" w:lineRule="exact"/>
              <w:rPr>
                <w:rFonts w:ascii="宋体" w:hAnsi="宋体" w:eastAsia="宋体" w:cs="宋体"/>
                <w:sz w:val="24"/>
              </w:rPr>
            </w:pPr>
            <w:r>
              <w:rPr>
                <w:rFonts w:hint="eastAsia" w:ascii="宋体" w:hAnsi="宋体" w:eastAsia="宋体" w:cs="宋体"/>
                <w:sz w:val="24"/>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1455" w:type="dxa"/>
            <w:tcBorders>
              <w:top w:val="single" w:color="auto" w:sz="4" w:space="0"/>
              <w:right w:val="single" w:color="auto" w:sz="4" w:space="0"/>
            </w:tcBorders>
            <w:noWrap w:val="0"/>
            <w:vAlign w:val="center"/>
          </w:tcPr>
          <w:p>
            <w:pPr>
              <w:spacing w:line="440" w:lineRule="exact"/>
              <w:jc w:val="center"/>
              <w:rPr>
                <w:rFonts w:ascii="宋体" w:hAnsi="宋体" w:eastAsia="宋体" w:cs="宋体"/>
                <w:sz w:val="24"/>
              </w:rPr>
            </w:pPr>
            <w:r>
              <w:rPr>
                <w:rFonts w:hint="eastAsia" w:ascii="宋体" w:hAnsi="宋体" w:eastAsia="宋体" w:cs="宋体"/>
                <w:sz w:val="24"/>
              </w:rPr>
              <w:t>质量要求</w:t>
            </w:r>
          </w:p>
        </w:tc>
        <w:tc>
          <w:tcPr>
            <w:tcW w:w="6863" w:type="dxa"/>
            <w:tcBorders>
              <w:top w:val="single" w:color="auto" w:sz="4" w:space="0"/>
              <w:left w:val="single" w:color="auto" w:sz="4" w:space="0"/>
            </w:tcBorders>
            <w:noWrap w:val="0"/>
            <w:vAlign w:val="center"/>
          </w:tcPr>
          <w:p>
            <w:pPr>
              <w:spacing w:line="440" w:lineRule="exact"/>
              <w:rPr>
                <w:rFonts w:hint="default" w:ascii="宋体" w:hAnsi="宋体" w:eastAsia="宋体" w:cs="宋体"/>
                <w:sz w:val="24"/>
                <w:lang w:val="en-US" w:eastAsia="zh-CN"/>
              </w:rPr>
            </w:pPr>
            <w:r>
              <w:rPr>
                <w:rFonts w:hint="eastAsia" w:ascii="宋体" w:hAnsi="宋体" w:eastAsia="宋体" w:cs="宋体"/>
                <w:sz w:val="24"/>
              </w:rPr>
              <w:t>合格</w:t>
            </w:r>
            <w:r>
              <w:rPr>
                <w:rFonts w:hint="eastAsia" w:ascii="宋体" w:hAnsi="宋体" w:eastAsia="宋体" w:cs="宋体"/>
                <w:sz w:val="24"/>
                <w:lang w:eastAsia="zh-CN"/>
              </w:rPr>
              <w:t>，</w:t>
            </w:r>
            <w:r>
              <w:rPr>
                <w:rFonts w:hint="eastAsia" w:ascii="宋体" w:hAnsi="宋体" w:eastAsia="宋体" w:cs="宋体"/>
                <w:sz w:val="24"/>
                <w:highlight w:val="none"/>
                <w:lang w:val="en-US" w:eastAsia="zh-CN"/>
              </w:rPr>
              <w:t>质保期不少于</w:t>
            </w:r>
            <w:r>
              <w:rPr>
                <w:rFonts w:hint="eastAsia" w:ascii="宋体" w:hAnsi="宋体" w:cs="宋体"/>
                <w:sz w:val="24"/>
                <w:highlight w:val="none"/>
                <w:lang w:val="en-US" w:eastAsia="zh-CN"/>
              </w:rPr>
              <w:t>三</w:t>
            </w:r>
            <w:r>
              <w:rPr>
                <w:rFonts w:hint="eastAsia" w:ascii="宋体" w:hAnsi="宋体" w:eastAsia="宋体" w:cs="宋体"/>
                <w:sz w:val="24"/>
                <w:highlight w:val="none"/>
                <w:lang w:val="en-US" w:eastAsia="zh-CN"/>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6</w:t>
            </w:r>
          </w:p>
        </w:tc>
        <w:tc>
          <w:tcPr>
            <w:tcW w:w="1455" w:type="dxa"/>
            <w:tcBorders>
              <w:top w:val="single" w:color="auto" w:sz="4" w:space="0"/>
              <w:right w:val="single" w:color="auto" w:sz="4" w:space="0"/>
            </w:tcBorders>
            <w:noWrap w:val="0"/>
            <w:vAlign w:val="center"/>
          </w:tcPr>
          <w:p>
            <w:pPr>
              <w:spacing w:line="360" w:lineRule="exact"/>
              <w:ind w:left="139" w:leftChars="66"/>
              <w:jc w:val="center"/>
              <w:rPr>
                <w:rFonts w:hint="eastAsia" w:ascii="宋体" w:hAnsi="宋体" w:eastAsia="宋体" w:cs="宋体"/>
                <w:sz w:val="24"/>
              </w:rPr>
            </w:pPr>
            <w:r>
              <w:rPr>
                <w:rFonts w:hint="eastAsia" w:ascii="宋体" w:hAnsi="宋体" w:eastAsia="宋体" w:cs="宋体"/>
                <w:sz w:val="24"/>
              </w:rPr>
              <w:t>供应商资格要求</w:t>
            </w:r>
          </w:p>
        </w:tc>
        <w:tc>
          <w:tcPr>
            <w:tcW w:w="6863" w:type="dxa"/>
            <w:tcBorders>
              <w:top w:val="single" w:color="auto" w:sz="4" w:space="0"/>
              <w:left w:val="single" w:color="auto" w:sz="4" w:space="0"/>
            </w:tcBorders>
            <w:noWrap w:val="0"/>
            <w:vAlign w:val="center"/>
          </w:tcPr>
          <w:p>
            <w:pPr>
              <w:snapToGrid w:val="0"/>
              <w:spacing w:line="320" w:lineRule="exact"/>
              <w:rPr>
                <w:rFonts w:hint="eastAsia" w:ascii="宋体" w:hAnsi="宋体" w:eastAsia="宋体" w:cs="宋体"/>
                <w:sz w:val="24"/>
              </w:rPr>
            </w:pPr>
            <w:r>
              <w:rPr>
                <w:rFonts w:hint="eastAsia" w:ascii="宋体" w:hAnsi="宋体" w:eastAsia="宋体" w:cs="宋体"/>
                <w:sz w:val="24"/>
              </w:rPr>
              <w:t>1、供应商必须满足《中华人民共和国政府采购法》第二十二条规定，且具有履行合同所必需的供货及服务能力。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922" w:type="dxa"/>
            <w:tcBorders>
              <w:top w:val="single" w:color="auto" w:sz="4" w:space="0"/>
              <w:bottom w:val="single" w:color="auto" w:sz="4" w:space="0"/>
            </w:tcBorders>
            <w:noWrap w:val="0"/>
            <w:vAlign w:val="center"/>
          </w:tcPr>
          <w:p>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7</w:t>
            </w:r>
          </w:p>
        </w:tc>
        <w:tc>
          <w:tcPr>
            <w:tcW w:w="1455" w:type="dxa"/>
            <w:tcBorders>
              <w:top w:val="single" w:color="auto" w:sz="4" w:space="0"/>
              <w:right w:val="single" w:color="auto" w:sz="4" w:space="0"/>
            </w:tcBorders>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联合体投标</w:t>
            </w:r>
          </w:p>
        </w:tc>
        <w:tc>
          <w:tcPr>
            <w:tcW w:w="6863" w:type="dxa"/>
            <w:tcBorders>
              <w:top w:val="single" w:color="auto" w:sz="4" w:space="0"/>
              <w:left w:val="single" w:color="auto" w:sz="4" w:space="0"/>
            </w:tcBorders>
            <w:noWrap w:val="0"/>
            <w:vAlign w:val="center"/>
          </w:tcPr>
          <w:p>
            <w:pPr>
              <w:spacing w:line="360" w:lineRule="exact"/>
              <w:ind w:firstLine="120" w:firstLineChars="50"/>
              <w:rPr>
                <w:rFonts w:hint="eastAsia" w:ascii="宋体" w:hAnsi="宋体" w:eastAsia="宋体" w:cs="宋体"/>
                <w:sz w:val="24"/>
              </w:rPr>
            </w:pPr>
            <w:r>
              <w:rPr>
                <w:rFonts w:hint="eastAsia" w:ascii="宋体" w:hAnsi="宋体" w:eastAsia="宋体" w:cs="宋体"/>
                <w:sz w:val="24"/>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9240" w:type="dxa"/>
            <w:gridSpan w:val="3"/>
            <w:noWrap w:val="0"/>
            <w:vAlign w:val="center"/>
          </w:tcPr>
          <w:p>
            <w:pPr>
              <w:spacing w:line="420" w:lineRule="exact"/>
              <w:jc w:val="center"/>
              <w:rPr>
                <w:rFonts w:hint="eastAsia" w:ascii="宋体" w:hAnsi="宋体" w:eastAsia="宋体" w:cs="宋体"/>
                <w:b/>
                <w:sz w:val="24"/>
              </w:rPr>
            </w:pPr>
            <w:r>
              <w:rPr>
                <w:rFonts w:hint="eastAsia" w:ascii="宋体" w:hAnsi="宋体" w:eastAsia="宋体" w:cs="宋体"/>
                <w:b/>
                <w:sz w:val="24"/>
              </w:rPr>
              <w:t>投 标 书 的 编 制 和 递 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8</w:t>
            </w:r>
          </w:p>
        </w:tc>
        <w:tc>
          <w:tcPr>
            <w:tcW w:w="1455" w:type="dxa"/>
            <w:tcBorders>
              <w:right w:val="single" w:color="auto" w:sz="4" w:space="0"/>
            </w:tcBorders>
            <w:noWrap w:val="0"/>
            <w:vAlign w:val="center"/>
          </w:tcPr>
          <w:p>
            <w:pPr>
              <w:spacing w:line="420" w:lineRule="exact"/>
              <w:jc w:val="left"/>
              <w:rPr>
                <w:rFonts w:hint="eastAsia" w:ascii="宋体" w:hAnsi="宋体" w:eastAsia="宋体" w:cs="宋体"/>
                <w:sz w:val="24"/>
              </w:rPr>
            </w:pPr>
            <w:r>
              <w:rPr>
                <w:rFonts w:hint="eastAsia" w:ascii="宋体" w:hAnsi="宋体" w:eastAsia="宋体" w:cs="宋体"/>
                <w:sz w:val="24"/>
              </w:rPr>
              <w:t>投标报价</w:t>
            </w:r>
          </w:p>
        </w:tc>
        <w:tc>
          <w:tcPr>
            <w:tcW w:w="6863" w:type="dxa"/>
            <w:tcBorders>
              <w:left w:val="single" w:color="auto" w:sz="4" w:space="0"/>
            </w:tcBorders>
            <w:noWrap w:val="0"/>
            <w:vAlign w:val="center"/>
          </w:tcPr>
          <w:p>
            <w:pPr>
              <w:spacing w:line="420" w:lineRule="exact"/>
              <w:jc w:val="left"/>
              <w:rPr>
                <w:rFonts w:hint="eastAsia" w:ascii="宋体" w:hAnsi="宋体" w:eastAsia="宋体" w:cs="宋体"/>
                <w:sz w:val="24"/>
              </w:rPr>
            </w:pPr>
            <w:r>
              <w:rPr>
                <w:rFonts w:hint="eastAsia" w:ascii="宋体" w:hAnsi="宋体" w:eastAsia="宋体" w:cs="宋体"/>
                <w:sz w:val="24"/>
              </w:rPr>
              <w:t>投标报价为人民币报价，投标总价应包括材料费、包装费、运杂费、各种税费、保险费及相应伴随服务费等一切费用。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9</w:t>
            </w:r>
          </w:p>
        </w:tc>
        <w:tc>
          <w:tcPr>
            <w:tcW w:w="1455" w:type="dxa"/>
            <w:tcBorders>
              <w:right w:val="single" w:color="auto" w:sz="4" w:space="0"/>
            </w:tcBorders>
            <w:noWrap w:val="0"/>
            <w:vAlign w:val="center"/>
          </w:tcPr>
          <w:p>
            <w:pPr>
              <w:spacing w:line="420" w:lineRule="exact"/>
              <w:jc w:val="left"/>
              <w:rPr>
                <w:rFonts w:hint="eastAsia" w:ascii="宋体" w:hAnsi="宋体" w:eastAsia="宋体" w:cs="宋体"/>
                <w:sz w:val="24"/>
              </w:rPr>
            </w:pPr>
            <w:r>
              <w:rPr>
                <w:rFonts w:hint="eastAsia" w:ascii="宋体" w:hAnsi="宋体" w:eastAsia="宋体" w:cs="宋体"/>
                <w:sz w:val="24"/>
              </w:rPr>
              <w:t>是否允许提交备选方案</w:t>
            </w:r>
          </w:p>
        </w:tc>
        <w:tc>
          <w:tcPr>
            <w:tcW w:w="6863" w:type="dxa"/>
            <w:tcBorders>
              <w:left w:val="single" w:color="auto" w:sz="4" w:space="0"/>
            </w:tcBorders>
            <w:noWrap w:val="0"/>
            <w:vAlign w:val="center"/>
          </w:tcPr>
          <w:p>
            <w:pPr>
              <w:spacing w:line="420" w:lineRule="exact"/>
              <w:jc w:val="left"/>
              <w:rPr>
                <w:rFonts w:hint="eastAsia" w:ascii="宋体" w:hAnsi="宋体" w:eastAsia="宋体" w:cs="宋体"/>
                <w:sz w:val="24"/>
              </w:rPr>
            </w:pPr>
            <w:r>
              <w:rPr>
                <w:rFonts w:hint="eastAsia" w:ascii="宋体" w:hAnsi="宋体" w:eastAsia="宋体" w:cs="宋体"/>
                <w:sz w:val="24"/>
              </w:rPr>
              <w:t>不允许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pPr>
              <w:spacing w:line="4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10</w:t>
            </w:r>
          </w:p>
        </w:tc>
        <w:tc>
          <w:tcPr>
            <w:tcW w:w="1455" w:type="dxa"/>
            <w:tcBorders>
              <w:right w:val="single" w:color="auto" w:sz="4" w:space="0"/>
            </w:tcBorders>
            <w:noWrap w:val="0"/>
            <w:vAlign w:val="center"/>
          </w:tcPr>
          <w:p>
            <w:pPr>
              <w:spacing w:line="420" w:lineRule="exact"/>
              <w:jc w:val="left"/>
              <w:rPr>
                <w:rFonts w:hint="eastAsia" w:ascii="宋体" w:hAnsi="宋体" w:eastAsia="宋体" w:cs="宋体"/>
                <w:sz w:val="24"/>
              </w:rPr>
            </w:pPr>
            <w:r>
              <w:rPr>
                <w:rFonts w:hint="eastAsia" w:ascii="宋体" w:hAnsi="宋体" w:eastAsia="宋体" w:cs="宋体"/>
                <w:sz w:val="24"/>
              </w:rPr>
              <w:t>投标有效期</w:t>
            </w:r>
          </w:p>
        </w:tc>
        <w:tc>
          <w:tcPr>
            <w:tcW w:w="6863" w:type="dxa"/>
            <w:tcBorders>
              <w:left w:val="single" w:color="auto" w:sz="4" w:space="0"/>
            </w:tcBorders>
            <w:noWrap w:val="0"/>
            <w:vAlign w:val="center"/>
          </w:tcPr>
          <w:p>
            <w:pPr>
              <w:spacing w:line="360" w:lineRule="exact"/>
              <w:rPr>
                <w:rFonts w:hint="eastAsia" w:ascii="宋体" w:hAnsi="宋体" w:eastAsia="宋体" w:cs="宋体"/>
                <w:sz w:val="24"/>
              </w:rPr>
            </w:pPr>
            <w:r>
              <w:rPr>
                <w:rFonts w:hint="eastAsia" w:ascii="宋体" w:hAnsi="宋体" w:eastAsia="宋体" w:cs="宋体"/>
                <w:sz w:val="24"/>
              </w:rPr>
              <w:t>为30日历天（从投标截止之日算起）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pPr>
              <w:spacing w:line="3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11</w:t>
            </w:r>
          </w:p>
        </w:tc>
        <w:tc>
          <w:tcPr>
            <w:tcW w:w="1455" w:type="dxa"/>
            <w:tcBorders>
              <w:right w:val="single" w:color="auto" w:sz="4" w:space="0"/>
            </w:tcBorders>
            <w:noWrap w:val="0"/>
            <w:vAlign w:val="center"/>
          </w:tcPr>
          <w:p>
            <w:pPr>
              <w:spacing w:line="320" w:lineRule="exact"/>
              <w:jc w:val="center"/>
              <w:rPr>
                <w:rFonts w:hint="eastAsia" w:ascii="宋体" w:hAnsi="宋体" w:eastAsia="宋体" w:cs="宋体"/>
                <w:sz w:val="24"/>
              </w:rPr>
            </w:pPr>
            <w:r>
              <w:rPr>
                <w:rFonts w:hint="eastAsia" w:ascii="宋体" w:hAnsi="宋体" w:eastAsia="宋体" w:cs="宋体"/>
                <w:sz w:val="24"/>
              </w:rPr>
              <w:t>申请文件份数</w:t>
            </w:r>
          </w:p>
        </w:tc>
        <w:tc>
          <w:tcPr>
            <w:tcW w:w="6863" w:type="dxa"/>
            <w:tcBorders>
              <w:left w:val="single" w:color="auto" w:sz="4" w:space="0"/>
            </w:tcBorders>
            <w:noWrap w:val="0"/>
            <w:vAlign w:val="center"/>
          </w:tcPr>
          <w:p>
            <w:pPr>
              <w:spacing w:line="320" w:lineRule="exact"/>
              <w:rPr>
                <w:rFonts w:hint="eastAsia" w:ascii="宋体" w:hAnsi="宋体" w:eastAsia="宋体" w:cs="宋体"/>
                <w:sz w:val="24"/>
              </w:rPr>
            </w:pPr>
            <w:r>
              <w:rPr>
                <w:rFonts w:hint="eastAsia" w:ascii="宋体" w:hAnsi="宋体" w:eastAsia="宋体" w:cs="宋体"/>
                <w:sz w:val="24"/>
              </w:rPr>
              <w:t>正本一份，副本</w:t>
            </w:r>
            <w:r>
              <w:rPr>
                <w:rFonts w:hint="eastAsia" w:ascii="宋体" w:hAnsi="宋体" w:eastAsia="宋体" w:cs="宋体"/>
                <w:sz w:val="24"/>
                <w:lang w:val="en-US" w:eastAsia="zh-CN"/>
              </w:rPr>
              <w:t>二</w:t>
            </w:r>
            <w:r>
              <w:rPr>
                <w:rFonts w:hint="eastAsia" w:ascii="宋体" w:hAnsi="宋体" w:eastAsia="宋体" w:cs="宋体"/>
                <w:sz w:val="24"/>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pPr>
              <w:spacing w:line="320" w:lineRule="exact"/>
              <w:jc w:val="center"/>
              <w:rPr>
                <w:rFonts w:hint="eastAsia" w:ascii="宋体" w:hAnsi="宋体" w:eastAsia="华文仿宋" w:cs="宋体"/>
                <w:sz w:val="24"/>
                <w:lang w:eastAsia="zh-CN"/>
              </w:rPr>
            </w:pPr>
            <w:r>
              <w:rPr>
                <w:rFonts w:hint="eastAsia" w:ascii="宋体" w:hAnsi="宋体" w:eastAsia="宋体" w:cs="宋体"/>
                <w:sz w:val="24"/>
                <w:lang w:val="en-US" w:eastAsia="zh-CN"/>
              </w:rPr>
              <w:t>12</w:t>
            </w:r>
          </w:p>
        </w:tc>
        <w:tc>
          <w:tcPr>
            <w:tcW w:w="1455" w:type="dxa"/>
            <w:tcBorders>
              <w:right w:val="single" w:color="auto" w:sz="4" w:space="0"/>
            </w:tcBorders>
            <w:noWrap w:val="0"/>
            <w:vAlign w:val="center"/>
          </w:tcPr>
          <w:p>
            <w:pPr>
              <w:spacing w:line="320" w:lineRule="exact"/>
              <w:jc w:val="center"/>
              <w:rPr>
                <w:rFonts w:hint="eastAsia" w:ascii="宋体" w:hAnsi="宋体" w:eastAsia="宋体" w:cs="宋体"/>
                <w:b/>
                <w:sz w:val="24"/>
              </w:rPr>
            </w:pPr>
            <w:r>
              <w:rPr>
                <w:rFonts w:hint="eastAsia" w:ascii="宋体" w:hAnsi="宋体" w:eastAsia="宋体" w:cs="宋体"/>
                <w:sz w:val="24"/>
              </w:rPr>
              <w:t>装订与密封要求</w:t>
            </w:r>
          </w:p>
        </w:tc>
        <w:tc>
          <w:tcPr>
            <w:tcW w:w="6863" w:type="dxa"/>
            <w:tcBorders>
              <w:left w:val="single" w:color="auto" w:sz="4" w:space="0"/>
            </w:tcBorders>
            <w:noWrap w:val="0"/>
            <w:vAlign w:val="center"/>
          </w:tcPr>
          <w:p>
            <w:pPr>
              <w:spacing w:line="320" w:lineRule="exact"/>
              <w:rPr>
                <w:rFonts w:hint="eastAsia" w:ascii="宋体" w:hAnsi="宋体" w:eastAsia="宋体" w:cs="宋体"/>
                <w:sz w:val="24"/>
              </w:rPr>
            </w:pPr>
            <w:r>
              <w:rPr>
                <w:rFonts w:hint="eastAsia" w:ascii="宋体" w:hAnsi="宋体" w:eastAsia="宋体" w:cs="宋体"/>
                <w:sz w:val="24"/>
              </w:rPr>
              <w:t>详见本</w:t>
            </w:r>
            <w:r>
              <w:rPr>
                <w:rFonts w:hint="eastAsia" w:ascii="宋体" w:hAnsi="宋体" w:eastAsia="宋体" w:cs="宋体"/>
                <w:sz w:val="24"/>
                <w:lang w:val="en-US" w:eastAsia="zh-CN"/>
              </w:rPr>
              <w:t>询价</w:t>
            </w:r>
            <w:r>
              <w:rPr>
                <w:rFonts w:hint="eastAsia" w:ascii="宋体" w:hAnsi="宋体" w:eastAsia="宋体" w:cs="宋体"/>
                <w:sz w:val="24"/>
              </w:rPr>
              <w:t>文件关于密封与装订相关要求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pPr>
              <w:spacing w:line="420" w:lineRule="exact"/>
              <w:jc w:val="center"/>
              <w:rPr>
                <w:rFonts w:hint="default" w:ascii="宋体" w:hAnsi="宋体" w:eastAsia="宋体" w:cs="宋体"/>
                <w:sz w:val="24"/>
                <w:highlight w:val="none"/>
                <w:lang w:val="en-US"/>
              </w:rPr>
            </w:pPr>
            <w:r>
              <w:rPr>
                <w:rFonts w:hint="eastAsia" w:ascii="宋体" w:hAnsi="宋体" w:eastAsia="宋体" w:cs="宋体"/>
                <w:sz w:val="24"/>
                <w:highlight w:val="none"/>
                <w:lang w:val="en-US" w:eastAsia="zh-CN"/>
              </w:rPr>
              <w:t>13</w:t>
            </w:r>
          </w:p>
        </w:tc>
        <w:tc>
          <w:tcPr>
            <w:tcW w:w="1455" w:type="dxa"/>
            <w:tcBorders>
              <w:right w:val="single" w:color="auto" w:sz="4" w:space="0"/>
            </w:tcBorders>
            <w:noWrap w:val="0"/>
            <w:vAlign w:val="center"/>
          </w:tcPr>
          <w:p>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时间及地点</w:t>
            </w:r>
          </w:p>
        </w:tc>
        <w:tc>
          <w:tcPr>
            <w:tcW w:w="6863" w:type="dxa"/>
            <w:tcBorders>
              <w:left w:val="single" w:color="auto" w:sz="4" w:space="0"/>
            </w:tcBorders>
            <w:noWrap w:val="0"/>
            <w:vAlign w:val="center"/>
          </w:tcPr>
          <w:p>
            <w:pPr>
              <w:spacing w:line="420" w:lineRule="exact"/>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地点：</w:t>
            </w:r>
            <w:r>
              <w:rPr>
                <w:rFonts w:hint="eastAsia" w:ascii="宋体" w:hAnsi="宋体" w:eastAsia="宋体" w:cs="宋体"/>
                <w:sz w:val="24"/>
                <w:highlight w:val="none"/>
                <w:lang w:val="en-US" w:eastAsia="zh-CN"/>
              </w:rPr>
              <w:t>围场满族蒙古族自治县医院</w:t>
            </w:r>
          </w:p>
          <w:p>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时间：202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年</w:t>
            </w:r>
            <w:r>
              <w:rPr>
                <w:rFonts w:hint="eastAsia" w:ascii="宋体" w:hAnsi="宋体" w:cs="宋体"/>
                <w:sz w:val="24"/>
                <w:highlight w:val="none"/>
                <w:lang w:val="en-US" w:eastAsia="zh-CN"/>
              </w:rPr>
              <w:t>8</w:t>
            </w:r>
            <w:r>
              <w:rPr>
                <w:rFonts w:hint="eastAsia" w:ascii="宋体" w:hAnsi="宋体" w:eastAsia="宋体" w:cs="宋体"/>
                <w:sz w:val="24"/>
                <w:highlight w:val="none"/>
              </w:rPr>
              <w:t>月</w:t>
            </w:r>
            <w:r>
              <w:rPr>
                <w:rFonts w:hint="eastAsia" w:ascii="宋体" w:hAnsi="宋体" w:cs="宋体"/>
                <w:sz w:val="24"/>
                <w:highlight w:val="none"/>
                <w:lang w:val="en-US" w:eastAsia="zh-CN"/>
              </w:rPr>
              <w:t>19</w:t>
            </w:r>
            <w:r>
              <w:rPr>
                <w:rFonts w:hint="eastAsia" w:ascii="宋体" w:hAnsi="宋体" w:eastAsia="宋体" w:cs="宋体"/>
                <w:sz w:val="24"/>
                <w:highlight w:val="none"/>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76" w:hRule="atLeast"/>
        </w:trPr>
        <w:tc>
          <w:tcPr>
            <w:tcW w:w="9240" w:type="dxa"/>
            <w:gridSpan w:val="3"/>
            <w:noWrap w:val="0"/>
            <w:vAlign w:val="center"/>
          </w:tcPr>
          <w:p>
            <w:pPr>
              <w:spacing w:line="420" w:lineRule="exact"/>
              <w:jc w:val="center"/>
              <w:rPr>
                <w:rFonts w:hint="eastAsia" w:ascii="宋体" w:hAnsi="宋体" w:eastAsia="宋体" w:cs="宋体"/>
                <w:sz w:val="24"/>
              </w:rPr>
            </w:pPr>
            <w:r>
              <w:rPr>
                <w:rFonts w:hint="eastAsia" w:ascii="宋体" w:hAnsi="宋体" w:eastAsia="宋体" w:cs="宋体"/>
                <w:sz w:val="24"/>
              </w:rPr>
              <w:t>评          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75" w:hRule="atLeast"/>
        </w:trPr>
        <w:tc>
          <w:tcPr>
            <w:tcW w:w="922" w:type="dxa"/>
            <w:tcBorders>
              <w:bottom w:val="single" w:color="auto" w:sz="4" w:space="0"/>
            </w:tcBorders>
            <w:noWrap w:val="0"/>
            <w:vAlign w:val="center"/>
          </w:tcPr>
          <w:p>
            <w:pPr>
              <w:spacing w:line="4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14</w:t>
            </w:r>
          </w:p>
        </w:tc>
        <w:tc>
          <w:tcPr>
            <w:tcW w:w="1455" w:type="dxa"/>
            <w:tcBorders>
              <w:right w:val="single" w:color="auto" w:sz="4" w:space="0"/>
            </w:tcBorders>
            <w:noWrap w:val="0"/>
            <w:vAlign w:val="center"/>
          </w:tcPr>
          <w:p>
            <w:pPr>
              <w:spacing w:line="420" w:lineRule="exact"/>
              <w:rPr>
                <w:rFonts w:hint="eastAsia" w:ascii="宋体" w:hAnsi="宋体" w:eastAsia="宋体" w:cs="宋体"/>
                <w:sz w:val="24"/>
              </w:rPr>
            </w:pPr>
            <w:r>
              <w:rPr>
                <w:rFonts w:hint="eastAsia" w:ascii="宋体" w:hAnsi="宋体" w:eastAsia="宋体" w:cs="宋体"/>
                <w:sz w:val="24"/>
              </w:rPr>
              <w:t>评标方法</w:t>
            </w:r>
          </w:p>
        </w:tc>
        <w:tc>
          <w:tcPr>
            <w:tcW w:w="6863" w:type="dxa"/>
            <w:tcBorders>
              <w:left w:val="single" w:color="auto" w:sz="4" w:space="0"/>
            </w:tcBorders>
            <w:noWrap w:val="0"/>
            <w:vAlign w:val="center"/>
          </w:tcPr>
          <w:p>
            <w:pPr>
              <w:spacing w:line="420" w:lineRule="exact"/>
              <w:ind w:firstLine="120" w:firstLineChars="50"/>
              <w:rPr>
                <w:rFonts w:hint="eastAsia" w:ascii="宋体" w:hAnsi="宋体" w:eastAsia="宋体" w:cs="宋体"/>
                <w:sz w:val="24"/>
              </w:rPr>
            </w:pPr>
            <w:r>
              <w:rPr>
                <w:rFonts w:hint="eastAsia" w:ascii="宋体" w:hAnsi="宋体" w:eastAsia="宋体" w:cs="宋体"/>
                <w:sz w:val="24"/>
                <w:highlight w:val="none"/>
                <w:lang w:val="en-US" w:eastAsia="zh-CN"/>
              </w:rPr>
              <w:t>综合评分法</w:t>
            </w:r>
          </w:p>
        </w:tc>
      </w:tr>
    </w:tbl>
    <w:p>
      <w:pPr>
        <w:spacing w:line="500" w:lineRule="exact"/>
        <w:ind w:firstLine="420"/>
        <w:jc w:val="center"/>
        <w:rPr>
          <w:rFonts w:hint="eastAsia" w:ascii="宋体" w:hAnsi="宋体" w:eastAsia="宋体" w:cs="宋体"/>
          <w:b/>
          <w:sz w:val="36"/>
          <w:szCs w:val="36"/>
        </w:rPr>
      </w:pPr>
      <w:r>
        <w:rPr>
          <w:rFonts w:hint="eastAsia" w:ascii="宋体" w:hAnsi="宋体" w:eastAsia="宋体" w:cs="宋体"/>
          <w:b/>
          <w:sz w:val="36"/>
          <w:szCs w:val="36"/>
        </w:rPr>
        <w:t>供应商须知正文</w:t>
      </w:r>
    </w:p>
    <w:p>
      <w:pPr>
        <w:spacing w:line="500" w:lineRule="exact"/>
        <w:jc w:val="center"/>
        <w:rPr>
          <w:rFonts w:hint="eastAsia" w:ascii="宋体" w:hAnsi="宋体" w:eastAsia="宋体" w:cs="宋体"/>
          <w:b/>
          <w:sz w:val="30"/>
          <w:szCs w:val="30"/>
        </w:rPr>
      </w:pPr>
      <w:r>
        <w:rPr>
          <w:rFonts w:hint="eastAsia" w:ascii="宋体" w:hAnsi="宋体" w:eastAsia="宋体" w:cs="宋体"/>
          <w:b/>
          <w:sz w:val="30"/>
          <w:szCs w:val="30"/>
        </w:rPr>
        <w:t>一、说  明</w:t>
      </w:r>
    </w:p>
    <w:p>
      <w:pPr>
        <w:spacing w:line="500" w:lineRule="exact"/>
        <w:rPr>
          <w:rFonts w:hint="eastAsia" w:ascii="宋体" w:hAnsi="宋体" w:eastAsia="宋体" w:cs="宋体"/>
          <w:b/>
          <w:bCs/>
          <w:sz w:val="24"/>
        </w:rPr>
      </w:pPr>
      <w:r>
        <w:rPr>
          <w:rFonts w:hint="eastAsia" w:ascii="宋体" w:hAnsi="宋体" w:eastAsia="宋体" w:cs="宋体"/>
          <w:b/>
          <w:bCs/>
          <w:sz w:val="24"/>
        </w:rPr>
        <w:t>1.定义</w:t>
      </w:r>
    </w:p>
    <w:p>
      <w:pPr>
        <w:spacing w:line="500" w:lineRule="exact"/>
        <w:rPr>
          <w:rFonts w:hint="eastAsia" w:ascii="宋体" w:hAnsi="宋体" w:eastAsia="宋体" w:cs="宋体"/>
          <w:sz w:val="24"/>
        </w:rPr>
      </w:pPr>
      <w:r>
        <w:rPr>
          <w:rFonts w:hint="eastAsia" w:ascii="宋体" w:hAnsi="宋体" w:eastAsia="宋体" w:cs="宋体"/>
          <w:sz w:val="24"/>
        </w:rPr>
        <w:t>1.1“采购人”是指依法进行政府采购的国家机关、事业单位、团体组织。本次采购的采购人名称、地址、电话、联系人见</w:t>
      </w:r>
      <w:r>
        <w:rPr>
          <w:rFonts w:hint="eastAsia" w:ascii="宋体" w:hAnsi="宋体" w:eastAsia="宋体" w:cs="宋体"/>
          <w:b/>
          <w:sz w:val="24"/>
        </w:rPr>
        <w:t>供应商须知前附表</w:t>
      </w:r>
      <w:r>
        <w:rPr>
          <w:rFonts w:hint="eastAsia" w:ascii="宋体" w:hAnsi="宋体" w:eastAsia="宋体" w:cs="宋体"/>
          <w:sz w:val="24"/>
        </w:rPr>
        <w:t>。</w:t>
      </w:r>
    </w:p>
    <w:p>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“供应商”是响应采购文件并且符合采购文件规定资格条件和参加投标竞争的法人、其他组织或者自然人。</w:t>
      </w:r>
    </w:p>
    <w:p>
      <w:pPr>
        <w:spacing w:line="500" w:lineRule="exact"/>
        <w:rPr>
          <w:rFonts w:hint="eastAsia" w:ascii="宋体" w:hAnsi="宋体" w:eastAsia="宋体" w:cs="宋体"/>
          <w:b/>
          <w:bCs/>
          <w:sz w:val="24"/>
        </w:rPr>
      </w:pPr>
      <w:r>
        <w:rPr>
          <w:rFonts w:hint="eastAsia" w:ascii="宋体" w:hAnsi="宋体" w:eastAsia="宋体" w:cs="宋体"/>
          <w:b/>
          <w:bCs/>
          <w:sz w:val="24"/>
        </w:rPr>
        <w:t>2.采购项目资金来源及采购预算</w:t>
      </w:r>
    </w:p>
    <w:p>
      <w:pPr>
        <w:snapToGrid w:val="0"/>
        <w:spacing w:line="500" w:lineRule="exact"/>
        <w:rPr>
          <w:rFonts w:hint="eastAsia" w:ascii="宋体" w:hAnsi="宋体" w:eastAsia="宋体" w:cs="宋体"/>
          <w:sz w:val="24"/>
        </w:rPr>
      </w:pPr>
      <w:r>
        <w:rPr>
          <w:rFonts w:hint="eastAsia" w:ascii="宋体" w:hAnsi="宋体" w:eastAsia="宋体" w:cs="宋体"/>
          <w:sz w:val="24"/>
        </w:rPr>
        <w:t>2.1本项目采购资金</w:t>
      </w:r>
      <w:r>
        <w:rPr>
          <w:rFonts w:hint="eastAsia" w:ascii="宋体" w:hAnsi="宋体" w:eastAsia="宋体" w:cs="宋体"/>
          <w:sz w:val="24"/>
          <w:lang w:val="en-US" w:eastAsia="zh-CN"/>
        </w:rPr>
        <w:t>为医院自筹资金</w:t>
      </w:r>
      <w:r>
        <w:rPr>
          <w:rFonts w:hint="eastAsia" w:ascii="宋体" w:hAnsi="宋体" w:eastAsia="宋体" w:cs="宋体"/>
          <w:sz w:val="24"/>
        </w:rPr>
        <w:t>，预算金额见供应商须知前附表。</w:t>
      </w:r>
    </w:p>
    <w:p>
      <w:pPr>
        <w:spacing w:line="500" w:lineRule="exact"/>
        <w:rPr>
          <w:rFonts w:hint="eastAsia" w:ascii="宋体" w:hAnsi="宋体" w:eastAsia="宋体" w:cs="宋体"/>
          <w:b/>
          <w:bCs/>
          <w:sz w:val="24"/>
        </w:rPr>
      </w:pPr>
      <w:r>
        <w:rPr>
          <w:rFonts w:hint="eastAsia" w:ascii="宋体" w:hAnsi="宋体" w:eastAsia="宋体" w:cs="宋体"/>
          <w:b/>
          <w:bCs/>
          <w:sz w:val="24"/>
        </w:rPr>
        <w:t>3.供应商的资格要求</w:t>
      </w:r>
    </w:p>
    <w:p>
      <w:pPr>
        <w:snapToGrid w:val="0"/>
        <w:spacing w:line="500" w:lineRule="exact"/>
        <w:rPr>
          <w:rFonts w:hint="eastAsia" w:ascii="宋体" w:hAnsi="宋体" w:eastAsia="宋体" w:cs="宋体"/>
          <w:sz w:val="24"/>
        </w:rPr>
      </w:pPr>
      <w:r>
        <w:rPr>
          <w:rFonts w:hint="eastAsia" w:ascii="宋体" w:hAnsi="宋体" w:eastAsia="宋体" w:cs="宋体"/>
          <w:sz w:val="24"/>
        </w:rPr>
        <w:t>3.1供应商应当符合下列资格条件要求：</w:t>
      </w:r>
    </w:p>
    <w:p>
      <w:pPr>
        <w:snapToGrid w:val="0"/>
        <w:spacing w:line="500" w:lineRule="exact"/>
        <w:rPr>
          <w:rFonts w:hint="eastAsia" w:ascii="宋体" w:hAnsi="宋体" w:eastAsia="宋体" w:cs="宋体"/>
          <w:sz w:val="24"/>
        </w:rPr>
      </w:pPr>
      <w:r>
        <w:rPr>
          <w:rFonts w:hint="eastAsia" w:ascii="宋体" w:hAnsi="宋体" w:eastAsia="宋体" w:cs="宋体"/>
          <w:sz w:val="24"/>
        </w:rPr>
        <w:t>（1）符合《政府采购法》第二十二条规定的条件；</w:t>
      </w:r>
    </w:p>
    <w:p>
      <w:pPr>
        <w:snapToGrid w:val="0"/>
        <w:spacing w:line="500" w:lineRule="exact"/>
        <w:rPr>
          <w:rFonts w:hint="eastAsia" w:ascii="宋体" w:hAnsi="宋体" w:eastAsia="宋体" w:cs="宋体"/>
          <w:sz w:val="24"/>
        </w:rPr>
      </w:pPr>
      <w:r>
        <w:rPr>
          <w:rFonts w:hint="eastAsia" w:ascii="宋体" w:hAnsi="宋体" w:eastAsia="宋体" w:cs="宋体"/>
          <w:sz w:val="24"/>
        </w:rPr>
        <w:t>3.2供应商不得存在下列任意情形之一：</w:t>
      </w:r>
    </w:p>
    <w:p>
      <w:pPr>
        <w:snapToGrid w:val="0"/>
        <w:spacing w:line="500" w:lineRule="exact"/>
        <w:rPr>
          <w:rFonts w:hint="eastAsia" w:ascii="宋体" w:hAnsi="宋体" w:eastAsia="宋体" w:cs="宋体"/>
          <w:sz w:val="24"/>
        </w:rPr>
      </w:pPr>
      <w:r>
        <w:rPr>
          <w:rFonts w:hint="eastAsia" w:ascii="宋体" w:hAnsi="宋体" w:eastAsia="宋体" w:cs="宋体"/>
          <w:sz w:val="24"/>
        </w:rPr>
        <w:t>（1）与采购人存在隶属关系或者其他利害关系。</w:t>
      </w:r>
    </w:p>
    <w:p>
      <w:pPr>
        <w:snapToGrid w:val="0"/>
        <w:spacing w:line="500" w:lineRule="exact"/>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（2）单位负责人为同一人或者存在直接控股、管理关系的不同供应商，不得参加同一合同项下的政府采购活动。</w:t>
      </w:r>
    </w:p>
    <w:p>
      <w:pPr>
        <w:spacing w:line="500" w:lineRule="exact"/>
        <w:rPr>
          <w:rFonts w:hint="eastAsia" w:ascii="宋体" w:hAnsi="宋体" w:eastAsia="宋体" w:cs="宋体"/>
          <w:sz w:val="24"/>
        </w:rPr>
      </w:pPr>
      <w:r>
        <w:rPr>
          <w:rFonts w:hint="eastAsia" w:ascii="宋体" w:hAnsi="宋体" w:eastAsia="宋体" w:cs="宋体"/>
          <w:b/>
          <w:sz w:val="24"/>
        </w:rPr>
        <w:t>4.投标费用</w:t>
      </w:r>
    </w:p>
    <w:p>
      <w:pPr>
        <w:spacing w:line="500" w:lineRule="exact"/>
        <w:rPr>
          <w:rFonts w:hint="eastAsia" w:ascii="宋体" w:hAnsi="宋体" w:eastAsia="宋体" w:cs="宋体"/>
          <w:sz w:val="24"/>
        </w:rPr>
      </w:pPr>
      <w:r>
        <w:rPr>
          <w:rFonts w:hint="eastAsia" w:ascii="宋体" w:hAnsi="宋体" w:eastAsia="宋体" w:cs="宋体"/>
          <w:sz w:val="24"/>
        </w:rPr>
        <w:t>4.1 供应商应承担所有与准备和参加投标有关的费用。不论投标的结果如何,供应商须知前附表中所述的采购人无义务和责任承担这些费用。</w:t>
      </w:r>
    </w:p>
    <w:p>
      <w:pPr>
        <w:snapToGrid w:val="0"/>
        <w:spacing w:line="500" w:lineRule="exact"/>
        <w:rPr>
          <w:rFonts w:hint="eastAsia" w:ascii="宋体" w:hAnsi="宋体" w:eastAsia="宋体" w:cs="宋体"/>
          <w:b/>
          <w:sz w:val="24"/>
        </w:rPr>
      </w:pPr>
      <w:r>
        <w:rPr>
          <w:rFonts w:hint="eastAsia" w:ascii="宋体" w:hAnsi="宋体" w:eastAsia="宋体" w:cs="宋体"/>
          <w:b/>
          <w:sz w:val="24"/>
        </w:rPr>
        <w:t>5.联合体投标</w:t>
      </w:r>
    </w:p>
    <w:p>
      <w:pPr>
        <w:snapToGrid w:val="0"/>
        <w:spacing w:line="500" w:lineRule="exact"/>
        <w:rPr>
          <w:rFonts w:hint="eastAsia" w:ascii="宋体" w:hAnsi="宋体" w:eastAsia="宋体" w:cs="宋体"/>
          <w:sz w:val="24"/>
        </w:rPr>
      </w:pPr>
      <w:r>
        <w:rPr>
          <w:rFonts w:hint="eastAsia" w:ascii="宋体" w:hAnsi="宋体" w:eastAsia="宋体" w:cs="宋体"/>
          <w:sz w:val="24"/>
        </w:rPr>
        <w:t>5.1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pPr>
        <w:snapToGrid w:val="0"/>
        <w:spacing w:line="500" w:lineRule="exact"/>
        <w:rPr>
          <w:rFonts w:hint="eastAsia" w:ascii="宋体" w:hAnsi="宋体" w:eastAsia="宋体" w:cs="宋体"/>
          <w:sz w:val="24"/>
        </w:rPr>
      </w:pPr>
      <w:r>
        <w:rPr>
          <w:rFonts w:hint="eastAsia" w:ascii="宋体" w:hAnsi="宋体" w:eastAsia="宋体" w:cs="宋体"/>
          <w:sz w:val="24"/>
        </w:rPr>
        <w:t>5.2本项目是否接受联合体投标及相关要求见</w:t>
      </w:r>
      <w:r>
        <w:rPr>
          <w:rFonts w:hint="eastAsia" w:ascii="宋体" w:hAnsi="宋体" w:eastAsia="宋体" w:cs="宋体"/>
          <w:b/>
          <w:sz w:val="24"/>
        </w:rPr>
        <w:t>供应商须知前附表</w:t>
      </w:r>
      <w:r>
        <w:rPr>
          <w:rFonts w:hint="eastAsia" w:ascii="宋体" w:hAnsi="宋体" w:eastAsia="宋体" w:cs="宋体"/>
          <w:sz w:val="24"/>
        </w:rPr>
        <w:t>。</w:t>
      </w:r>
    </w:p>
    <w:p>
      <w:pPr>
        <w:spacing w:line="500" w:lineRule="exact"/>
        <w:ind w:left="360"/>
        <w:jc w:val="center"/>
        <w:rPr>
          <w:rFonts w:hint="eastAsia" w:ascii="宋体" w:hAnsi="宋体" w:eastAsia="宋体" w:cs="宋体"/>
          <w:b/>
          <w:sz w:val="32"/>
        </w:rPr>
      </w:pPr>
    </w:p>
    <w:p>
      <w:pPr>
        <w:spacing w:line="500" w:lineRule="exact"/>
        <w:ind w:left="360"/>
        <w:jc w:val="center"/>
        <w:rPr>
          <w:rFonts w:hint="eastAsia" w:ascii="宋体" w:hAnsi="宋体" w:eastAsia="宋体" w:cs="宋体"/>
          <w:b/>
          <w:sz w:val="32"/>
        </w:rPr>
      </w:pPr>
    </w:p>
    <w:p>
      <w:pPr>
        <w:spacing w:line="500" w:lineRule="exact"/>
        <w:ind w:left="360"/>
        <w:jc w:val="center"/>
        <w:rPr>
          <w:rFonts w:hint="eastAsia" w:ascii="宋体" w:hAnsi="宋体" w:eastAsia="宋体" w:cs="宋体"/>
          <w:sz w:val="32"/>
        </w:rPr>
      </w:pPr>
      <w:r>
        <w:rPr>
          <w:rFonts w:hint="eastAsia" w:ascii="宋体" w:hAnsi="宋体" w:eastAsia="宋体" w:cs="宋体"/>
          <w:b/>
          <w:sz w:val="32"/>
        </w:rPr>
        <w:t>二、采 购 文 件</w:t>
      </w:r>
    </w:p>
    <w:p>
      <w:pPr>
        <w:spacing w:line="500" w:lineRule="exact"/>
        <w:rPr>
          <w:rFonts w:hint="eastAsia" w:ascii="宋体" w:hAnsi="宋体" w:eastAsia="宋体" w:cs="宋体"/>
          <w:sz w:val="24"/>
        </w:rPr>
      </w:pPr>
      <w:r>
        <w:rPr>
          <w:rFonts w:hint="eastAsia" w:ascii="宋体" w:hAnsi="宋体" w:eastAsia="宋体" w:cs="宋体"/>
          <w:b/>
          <w:sz w:val="24"/>
          <w:lang w:val="en-US" w:eastAsia="zh-CN"/>
        </w:rPr>
        <w:t>6</w:t>
      </w:r>
      <w:r>
        <w:rPr>
          <w:rFonts w:hint="eastAsia" w:ascii="宋体" w:hAnsi="宋体" w:eastAsia="宋体" w:cs="宋体"/>
          <w:b/>
          <w:sz w:val="24"/>
        </w:rPr>
        <w:t>.采购文件的构成</w:t>
      </w:r>
    </w:p>
    <w:p>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.1 采购文件各章节的内容如下：</w:t>
      </w:r>
    </w:p>
    <w:p>
      <w:pPr>
        <w:snapToGrid w:val="0"/>
        <w:spacing w:line="500" w:lineRule="exact"/>
        <w:ind w:firstLine="480" w:firstLineChars="200"/>
        <w:rPr>
          <w:rFonts w:ascii="宋体" w:hAnsi="宋体" w:eastAsia="宋体" w:cs="宋体"/>
          <w:sz w:val="24"/>
        </w:rPr>
      </w:pPr>
      <w:r>
        <w:rPr>
          <w:rFonts w:hint="eastAsia" w:ascii="宋体" w:hAnsi="宋体" w:eastAsia="宋体" w:cs="宋体"/>
          <w:sz w:val="24"/>
        </w:rPr>
        <w:t xml:space="preserve">第一章  </w:t>
      </w:r>
      <w:r>
        <w:rPr>
          <w:rFonts w:hint="eastAsia" w:ascii="宋体" w:hAnsi="宋体" w:cs="宋体"/>
          <w:sz w:val="24"/>
          <w:lang w:val="en-US" w:eastAsia="zh-CN"/>
        </w:rPr>
        <w:t>采购</w:t>
      </w:r>
      <w:r>
        <w:rPr>
          <w:rFonts w:hint="eastAsia" w:ascii="宋体" w:hAnsi="宋体" w:eastAsia="宋体" w:cs="宋体"/>
          <w:sz w:val="24"/>
        </w:rPr>
        <w:t>公告</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第二章  供应商须知</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第三章  采购项目需求</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四</w:t>
      </w:r>
      <w:r>
        <w:rPr>
          <w:rFonts w:hint="eastAsia" w:ascii="宋体" w:hAnsi="宋体" w:eastAsia="宋体" w:cs="宋体"/>
          <w:sz w:val="24"/>
        </w:rPr>
        <w:t xml:space="preserve">章  </w:t>
      </w:r>
      <w:r>
        <w:rPr>
          <w:rFonts w:hint="eastAsia" w:ascii="宋体" w:hAnsi="宋体" w:cs="宋体"/>
          <w:sz w:val="24"/>
          <w:lang w:val="en-US" w:eastAsia="zh-CN"/>
        </w:rPr>
        <w:t>采购</w:t>
      </w:r>
      <w:r>
        <w:rPr>
          <w:rFonts w:hint="eastAsia" w:ascii="宋体" w:hAnsi="宋体" w:eastAsia="宋体" w:cs="宋体"/>
          <w:sz w:val="24"/>
        </w:rPr>
        <w:t>程序及评审标准</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五</w:t>
      </w:r>
      <w:r>
        <w:rPr>
          <w:rFonts w:hint="eastAsia" w:ascii="宋体" w:hAnsi="宋体" w:eastAsia="宋体" w:cs="宋体"/>
          <w:sz w:val="24"/>
        </w:rPr>
        <w:t>章  响应文件格式</w:t>
      </w:r>
    </w:p>
    <w:p>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.2供应商应仔细阅读采购文件的全部内容，按照采购文件要求编制响应文件。任何对采购文件的忽略或误解不能作为响应文件存在缺陷或瑕疵的理由，其风险由供应商承担。</w:t>
      </w:r>
    </w:p>
    <w:p>
      <w:pPr>
        <w:spacing w:line="500" w:lineRule="exact"/>
        <w:rPr>
          <w:rFonts w:hint="eastAsia" w:ascii="宋体" w:hAnsi="宋体" w:eastAsia="宋体" w:cs="宋体"/>
          <w:sz w:val="24"/>
        </w:rPr>
      </w:pPr>
      <w:r>
        <w:rPr>
          <w:rFonts w:hint="eastAsia" w:ascii="宋体" w:hAnsi="宋体" w:eastAsia="宋体" w:cs="宋体"/>
          <w:b/>
          <w:sz w:val="24"/>
          <w:lang w:val="en-US" w:eastAsia="zh-CN"/>
        </w:rPr>
        <w:t>7</w:t>
      </w:r>
      <w:r>
        <w:rPr>
          <w:rFonts w:hint="eastAsia" w:ascii="宋体" w:hAnsi="宋体" w:eastAsia="宋体" w:cs="宋体"/>
          <w:b/>
          <w:sz w:val="24"/>
        </w:rPr>
        <w:t>.采购文件的澄清或修改</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sz w:val="24"/>
        </w:rPr>
      </w:pPr>
      <w:r>
        <w:rPr>
          <w:rFonts w:hint="eastAsia" w:ascii="宋体" w:hAnsi="宋体" w:eastAsia="宋体" w:cs="宋体"/>
          <w:sz w:val="24"/>
        </w:rPr>
        <w:t>采购人对已发出的采购文件可以进行必要的澄清或修改，澄清或者修改的内容可能影响响应文件编制的，采购人或采购代理机构应当在投标截止时间至少3个工作日前发布更正公告。不足3个工作日的，采购人或者采购代理机构应当顺延提交响应文件的截止时间。澄清或修改的内容为采购文件的组成部分，并对潜在供应商具有约束力。</w:t>
      </w:r>
    </w:p>
    <w:p>
      <w:pPr>
        <w:snapToGrid w:val="0"/>
        <w:spacing w:line="500" w:lineRule="exact"/>
        <w:rPr>
          <w:rFonts w:hint="eastAsia" w:ascii="宋体" w:hAnsi="宋体" w:eastAsia="宋体" w:cs="宋体"/>
          <w:b/>
          <w:bCs/>
          <w:sz w:val="24"/>
        </w:rPr>
      </w:pPr>
      <w:r>
        <w:rPr>
          <w:rFonts w:hint="eastAsia" w:ascii="宋体" w:hAnsi="宋体" w:eastAsia="宋体" w:cs="宋体"/>
          <w:b/>
          <w:bCs/>
          <w:sz w:val="24"/>
          <w:lang w:val="en-US" w:eastAsia="zh-CN"/>
        </w:rPr>
        <w:t>8</w:t>
      </w:r>
      <w:r>
        <w:rPr>
          <w:rFonts w:hint="eastAsia" w:ascii="宋体" w:hAnsi="宋体" w:eastAsia="宋体" w:cs="宋体"/>
          <w:b/>
          <w:bCs/>
          <w:sz w:val="24"/>
        </w:rPr>
        <w:t>.偏离</w:t>
      </w:r>
    </w:p>
    <w:p>
      <w:pPr>
        <w:snapToGrid w:val="0"/>
        <w:spacing w:line="500" w:lineRule="exact"/>
        <w:rPr>
          <w:rFonts w:hint="eastAsia" w:ascii="宋体" w:hAnsi="宋体" w:eastAsia="宋体" w:cs="宋体"/>
          <w:sz w:val="24"/>
        </w:rPr>
      </w:pPr>
      <w:r>
        <w:rPr>
          <w:rFonts w:hint="eastAsia" w:ascii="宋体" w:hAnsi="宋体" w:cs="宋体"/>
          <w:sz w:val="24"/>
          <w:lang w:val="en-US" w:eastAsia="zh-CN"/>
        </w:rPr>
        <w:t>8.1</w:t>
      </w:r>
      <w:r>
        <w:rPr>
          <w:rFonts w:hint="eastAsia" w:ascii="宋体" w:hAnsi="宋体" w:eastAsia="宋体" w:cs="宋体"/>
          <w:sz w:val="24"/>
        </w:rPr>
        <w:t>本款所称偏离为响应文件对采购文件的偏离，即不满足或不响应采购文件的要求。</w:t>
      </w:r>
    </w:p>
    <w:p>
      <w:pPr>
        <w:spacing w:line="500" w:lineRule="exact"/>
        <w:ind w:left="360"/>
        <w:jc w:val="center"/>
        <w:rPr>
          <w:rFonts w:hint="eastAsia" w:ascii="宋体" w:hAnsi="宋体" w:eastAsia="宋体" w:cs="宋体"/>
          <w:sz w:val="32"/>
        </w:rPr>
      </w:pPr>
      <w:r>
        <w:rPr>
          <w:rFonts w:hint="eastAsia" w:ascii="宋体" w:hAnsi="宋体" w:eastAsia="宋体" w:cs="宋体"/>
          <w:b/>
          <w:sz w:val="32"/>
        </w:rPr>
        <w:t>三、响应文件的编制</w:t>
      </w:r>
    </w:p>
    <w:p>
      <w:pPr>
        <w:spacing w:line="500" w:lineRule="exact"/>
        <w:rPr>
          <w:rFonts w:hint="eastAsia" w:ascii="宋体" w:hAnsi="宋体" w:eastAsia="宋体" w:cs="宋体"/>
          <w:sz w:val="24"/>
        </w:rPr>
      </w:pPr>
      <w:r>
        <w:rPr>
          <w:rFonts w:hint="eastAsia" w:ascii="宋体" w:hAnsi="宋体" w:eastAsia="宋体" w:cs="宋体"/>
          <w:b/>
          <w:sz w:val="24"/>
          <w:lang w:val="en-US" w:eastAsia="zh-CN"/>
        </w:rPr>
        <w:t>9</w:t>
      </w:r>
      <w:r>
        <w:rPr>
          <w:rFonts w:hint="eastAsia" w:ascii="宋体" w:hAnsi="宋体" w:eastAsia="宋体" w:cs="宋体"/>
          <w:b/>
          <w:sz w:val="24"/>
        </w:rPr>
        <w:t>．投标的语言</w:t>
      </w:r>
    </w:p>
    <w:p>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.1 供应商提交的响应文件及供应商与采购人就有关投标的所有来往函电均使用中文。供应商可以提交其他语言的资料，但应附有中文注释，有差异时以中文为准。</w:t>
      </w:r>
    </w:p>
    <w:p>
      <w:pPr>
        <w:spacing w:line="500" w:lineRule="exact"/>
        <w:rPr>
          <w:rFonts w:hint="eastAsia" w:ascii="宋体" w:hAnsi="宋体" w:eastAsia="宋体" w:cs="宋体"/>
          <w:sz w:val="24"/>
        </w:rPr>
      </w:pPr>
      <w:r>
        <w:rPr>
          <w:rFonts w:hint="eastAsia" w:ascii="宋体" w:hAnsi="宋体" w:eastAsia="宋体" w:cs="宋体"/>
          <w:b/>
          <w:sz w:val="24"/>
          <w:lang w:val="en-US" w:eastAsia="zh-CN"/>
        </w:rPr>
        <w:t>10</w:t>
      </w:r>
      <w:r>
        <w:rPr>
          <w:rFonts w:hint="eastAsia" w:ascii="宋体" w:hAnsi="宋体" w:eastAsia="宋体" w:cs="宋体"/>
          <w:b/>
          <w:sz w:val="24"/>
        </w:rPr>
        <w:t>．响应文件构成</w:t>
      </w:r>
    </w:p>
    <w:p>
      <w:pPr>
        <w:snapToGrid w:val="0"/>
        <w:spacing w:line="500" w:lineRule="exact"/>
        <w:rPr>
          <w:rFonts w:hint="eastAsia" w:ascii="宋体" w:hAnsi="宋体" w:eastAsia="宋体" w:cs="宋体"/>
          <w:sz w:val="24"/>
          <w:highlight w:val="none"/>
        </w:rPr>
      </w:pPr>
      <w:r>
        <w:rPr>
          <w:rFonts w:hint="eastAsia" w:ascii="宋体" w:hAnsi="宋体" w:eastAsia="宋体" w:cs="宋体"/>
          <w:sz w:val="24"/>
        </w:rPr>
        <w:t>1</w:t>
      </w:r>
      <w:r>
        <w:rPr>
          <w:rFonts w:hint="eastAsia" w:ascii="宋体" w:hAnsi="宋体" w:eastAsia="宋体" w:cs="宋体"/>
          <w:sz w:val="24"/>
          <w:lang w:val="en-US" w:eastAsia="zh-CN"/>
        </w:rPr>
        <w:t>0</w:t>
      </w:r>
      <w:r>
        <w:rPr>
          <w:rFonts w:hint="eastAsia" w:ascii="宋体" w:hAnsi="宋体" w:eastAsia="宋体" w:cs="宋体"/>
          <w:sz w:val="24"/>
        </w:rPr>
        <w:t>.1响应文件包含供应商提交的证明其有资格参加投标和中标（成交）后有能力履行合同的文件及供应商提交的能够证明供应商提供的货物及服务符合采购文件规定的文件。响应文件所有内容须装订成册</w:t>
      </w:r>
      <w:r>
        <w:rPr>
          <w:rFonts w:hint="eastAsia" w:ascii="宋体" w:hAnsi="宋体" w:eastAsia="宋体" w:cs="宋体"/>
          <w:b/>
          <w:sz w:val="24"/>
        </w:rPr>
        <w:t>（响应文件必须胶装成册，不得为活页装订（散页、打孔、插条等），</w:t>
      </w:r>
      <w:r>
        <w:rPr>
          <w:rFonts w:hint="eastAsia" w:ascii="宋体" w:hAnsi="宋体" w:eastAsia="宋体" w:cs="宋体"/>
          <w:b/>
          <w:sz w:val="24"/>
          <w:highlight w:val="none"/>
        </w:rPr>
        <w:t>并编制目录且标注连续页码），</w:t>
      </w:r>
      <w:r>
        <w:rPr>
          <w:rFonts w:hint="eastAsia" w:ascii="宋体" w:hAnsi="宋体" w:eastAsia="宋体" w:cs="宋体"/>
          <w:sz w:val="24"/>
          <w:highlight w:val="none"/>
        </w:rPr>
        <w:t>响应文件格式及具体填写要求详见采购文件第</w:t>
      </w:r>
      <w:r>
        <w:rPr>
          <w:rFonts w:hint="eastAsia" w:ascii="宋体" w:hAnsi="宋体" w:eastAsia="宋体" w:cs="宋体"/>
          <w:sz w:val="24"/>
          <w:highlight w:val="none"/>
          <w:lang w:val="en-US" w:eastAsia="zh-CN"/>
        </w:rPr>
        <w:t>四</w:t>
      </w:r>
      <w:r>
        <w:rPr>
          <w:rFonts w:hint="eastAsia" w:ascii="宋体" w:hAnsi="宋体" w:eastAsia="宋体" w:cs="宋体"/>
          <w:sz w:val="24"/>
          <w:highlight w:val="none"/>
        </w:rPr>
        <w:t xml:space="preserve">章。 </w:t>
      </w:r>
    </w:p>
    <w:p>
      <w:pPr>
        <w:spacing w:line="500" w:lineRule="exact"/>
        <w:rPr>
          <w:rFonts w:hint="eastAsia" w:ascii="宋体" w:hAnsi="宋体" w:eastAsia="宋体" w:cs="宋体"/>
          <w:sz w:val="24"/>
        </w:rPr>
      </w:pPr>
      <w:r>
        <w:rPr>
          <w:rFonts w:hint="eastAsia" w:ascii="宋体" w:hAnsi="宋体" w:eastAsia="宋体" w:cs="宋体"/>
          <w:b/>
          <w:sz w:val="24"/>
        </w:rPr>
        <w:t>1</w:t>
      </w:r>
      <w:r>
        <w:rPr>
          <w:rFonts w:hint="eastAsia" w:ascii="宋体" w:hAnsi="宋体" w:eastAsia="宋体" w:cs="宋体"/>
          <w:b/>
          <w:sz w:val="24"/>
          <w:lang w:val="en-US" w:eastAsia="zh-CN"/>
        </w:rPr>
        <w:t>1</w:t>
      </w:r>
      <w:r>
        <w:rPr>
          <w:rFonts w:hint="eastAsia" w:ascii="宋体" w:hAnsi="宋体" w:eastAsia="宋体" w:cs="宋体"/>
          <w:b/>
          <w:sz w:val="24"/>
        </w:rPr>
        <w:t>.投标报价</w:t>
      </w:r>
    </w:p>
    <w:p>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.1供应商应按采购文件规定的供货及服务要求、责任范围和合同条件，以人民币进行报价。本项目投标报价要求详见</w:t>
      </w:r>
      <w:r>
        <w:rPr>
          <w:rFonts w:hint="eastAsia" w:ascii="宋体" w:hAnsi="宋体" w:eastAsia="宋体" w:cs="宋体"/>
          <w:b/>
          <w:sz w:val="24"/>
        </w:rPr>
        <w:t>供应商须知前附表</w:t>
      </w:r>
      <w:r>
        <w:rPr>
          <w:rFonts w:hint="eastAsia" w:ascii="宋体" w:hAnsi="宋体" w:eastAsia="宋体" w:cs="宋体"/>
          <w:sz w:val="24"/>
        </w:rPr>
        <w:t>。</w:t>
      </w:r>
    </w:p>
    <w:p>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.2供应商应按开标一览表和分项价格表的内容和格式要求填写各项货物及服务的分项价格和总价。</w:t>
      </w:r>
    </w:p>
    <w:p>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.3除</w:t>
      </w:r>
      <w:r>
        <w:rPr>
          <w:rFonts w:hint="eastAsia" w:ascii="宋体" w:hAnsi="宋体" w:eastAsia="宋体" w:cs="宋体"/>
          <w:b/>
          <w:sz w:val="24"/>
        </w:rPr>
        <w:t>供应商须知前附表</w:t>
      </w:r>
      <w:r>
        <w:rPr>
          <w:rFonts w:hint="eastAsia" w:ascii="宋体" w:hAnsi="宋体" w:eastAsia="宋体" w:cs="宋体"/>
          <w:sz w:val="24"/>
        </w:rPr>
        <w:t>允许提交备选方案外，供应商对每种货物及服务只允许有一个报价，不接受可变动性报价，否则，在评标时将其视为无效投标。</w:t>
      </w:r>
    </w:p>
    <w:p>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.4供应商之间不得相互串通投标报价，不得妨碍其他供应商的公平竞争，不得损害采购采购单位或者其他供应商的合法权益。</w:t>
      </w:r>
    </w:p>
    <w:p>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2</w:t>
      </w:r>
      <w:r>
        <w:rPr>
          <w:rFonts w:hint="eastAsia" w:ascii="宋体" w:hAnsi="宋体" w:eastAsia="宋体" w:cs="宋体"/>
          <w:b/>
          <w:sz w:val="24"/>
        </w:rPr>
        <w:t>．投标有效期</w:t>
      </w:r>
    </w:p>
    <w:p>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1投标有效期见</w:t>
      </w:r>
      <w:r>
        <w:rPr>
          <w:rFonts w:hint="eastAsia" w:ascii="宋体" w:hAnsi="宋体" w:eastAsia="宋体" w:cs="宋体"/>
          <w:b/>
          <w:sz w:val="24"/>
        </w:rPr>
        <w:t>供应商须知前附</w:t>
      </w:r>
      <w:r>
        <w:rPr>
          <w:rFonts w:hint="eastAsia" w:ascii="宋体" w:hAnsi="宋体" w:eastAsia="宋体" w:cs="宋体"/>
          <w:sz w:val="24"/>
        </w:rPr>
        <w:t>表，在此期间响应文件对供应商具有法律约束力，以保证采购人有足够的时间完成评标、定标以及签订合同。投标有效期从投标截止之日起开始计算。投标有效期不足的，在评标时将视为无效投标。</w:t>
      </w:r>
    </w:p>
    <w:p>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.2特殊情况需延长投标有效期的，采购人可于投标有效期届满之前，要求供应商同意延长有效期。供应商拒绝延长的，其投标在原投标有效期届满后将不再有效；供应商同意延长的不允许修改或撤回响应文件。</w:t>
      </w:r>
    </w:p>
    <w:p>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3</w:t>
      </w:r>
      <w:r>
        <w:rPr>
          <w:rFonts w:hint="eastAsia" w:ascii="宋体" w:hAnsi="宋体" w:eastAsia="宋体" w:cs="宋体"/>
          <w:b/>
          <w:sz w:val="24"/>
        </w:rPr>
        <w:t>．响应文件的式样和签署</w:t>
      </w:r>
    </w:p>
    <w:p>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.1 供应商应按</w:t>
      </w:r>
      <w:r>
        <w:rPr>
          <w:rFonts w:hint="eastAsia" w:ascii="宋体" w:hAnsi="宋体" w:eastAsia="宋体" w:cs="宋体"/>
          <w:b/>
          <w:sz w:val="24"/>
        </w:rPr>
        <w:t>供应商须知前附表</w:t>
      </w:r>
      <w:r>
        <w:rPr>
          <w:rFonts w:hint="eastAsia" w:ascii="宋体" w:hAnsi="宋体" w:eastAsia="宋体" w:cs="宋体"/>
          <w:sz w:val="24"/>
        </w:rPr>
        <w:t>要求的份数准备响应文件，正本和副本的封面应注明“正本”或“副本”的字样。若副本与正本不符，以正本为准。</w:t>
      </w:r>
    </w:p>
    <w:p>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2响应文件正本应用不褪色的材料打印或书写，响应文件中的任何行间插字、涂改和增删，改动之处应加盖单位章或由供应商的法定代表人或其授权的代理人签字确认。不按上述要求盖章和签字的，在评标时将视为无效投标。响应文件的副本可采用正本的复印件。</w:t>
      </w:r>
    </w:p>
    <w:p>
      <w:pPr>
        <w:spacing w:line="500" w:lineRule="exact"/>
        <w:ind w:left="734" w:hanging="734" w:hangingChars="306"/>
        <w:rPr>
          <w:rFonts w:hint="eastAsia" w:ascii="宋体" w:hAnsi="宋体" w:eastAsia="宋体" w:cs="宋体"/>
          <w:sz w:val="24"/>
        </w:rPr>
      </w:pPr>
    </w:p>
    <w:p>
      <w:pPr>
        <w:spacing w:line="500" w:lineRule="exact"/>
        <w:jc w:val="center"/>
        <w:rPr>
          <w:rFonts w:hint="eastAsia" w:ascii="宋体" w:hAnsi="宋体" w:eastAsia="宋体" w:cs="宋体"/>
          <w:b/>
          <w:sz w:val="32"/>
        </w:rPr>
      </w:pPr>
      <w:r>
        <w:rPr>
          <w:rFonts w:hint="eastAsia" w:ascii="宋体" w:hAnsi="宋体" w:eastAsia="宋体" w:cs="宋体"/>
          <w:b/>
          <w:sz w:val="32"/>
        </w:rPr>
        <w:t>四、响应文件的递交</w:t>
      </w:r>
    </w:p>
    <w:p>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4</w:t>
      </w:r>
      <w:r>
        <w:rPr>
          <w:rFonts w:hint="eastAsia" w:ascii="宋体" w:hAnsi="宋体" w:eastAsia="宋体" w:cs="宋体"/>
          <w:b/>
          <w:sz w:val="24"/>
        </w:rPr>
        <w:t>．响应文件的密封和标记</w:t>
      </w:r>
    </w:p>
    <w:p>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.1供应商应将响应文件正本和所有的副本统一密封在同一个封套中。如一个密封套装不下时，可分几个来装。</w:t>
      </w:r>
    </w:p>
    <w:p>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.2封套上应注明：</w:t>
      </w:r>
    </w:p>
    <w:p>
      <w:pPr>
        <w:spacing w:line="500" w:lineRule="exact"/>
        <w:rPr>
          <w:rFonts w:hint="eastAsia" w:ascii="宋体" w:hAnsi="宋体" w:eastAsia="宋体" w:cs="宋体"/>
          <w:sz w:val="24"/>
        </w:rPr>
      </w:pPr>
      <w:r>
        <w:rPr>
          <w:rFonts w:hint="eastAsia" w:ascii="宋体" w:hAnsi="宋体" w:eastAsia="宋体" w:cs="宋体"/>
          <w:sz w:val="24"/>
          <w:u w:val="single"/>
        </w:rPr>
        <w:t>（项目名称）（包号/标段号）</w:t>
      </w:r>
      <w:r>
        <w:rPr>
          <w:rFonts w:hint="eastAsia" w:ascii="宋体" w:hAnsi="宋体" w:eastAsia="宋体" w:cs="宋体"/>
          <w:sz w:val="24"/>
        </w:rPr>
        <w:t>响应文件</w:t>
      </w:r>
    </w:p>
    <w:p>
      <w:pPr>
        <w:spacing w:line="500" w:lineRule="exact"/>
        <w:rPr>
          <w:rFonts w:hint="eastAsia" w:ascii="宋体" w:hAnsi="宋体" w:eastAsia="宋体" w:cs="宋体"/>
          <w:sz w:val="24"/>
        </w:rPr>
      </w:pPr>
      <w:r>
        <w:rPr>
          <w:rFonts w:hint="eastAsia" w:ascii="宋体" w:hAnsi="宋体" w:eastAsia="宋体" w:cs="宋体"/>
          <w:sz w:val="24"/>
        </w:rPr>
        <w:t>采购编号：</w:t>
      </w:r>
      <w:r>
        <w:rPr>
          <w:rFonts w:hint="eastAsia" w:ascii="宋体" w:hAnsi="宋体" w:eastAsia="宋体" w:cs="宋体"/>
          <w:sz w:val="24"/>
          <w:u w:val="single"/>
        </w:rPr>
        <w:t xml:space="preserve">            </w:t>
      </w:r>
    </w:p>
    <w:p>
      <w:pPr>
        <w:spacing w:line="500" w:lineRule="exact"/>
        <w:rPr>
          <w:rFonts w:hint="eastAsia" w:ascii="宋体" w:hAnsi="宋体" w:eastAsia="宋体" w:cs="宋体"/>
          <w:sz w:val="24"/>
          <w:u w:val="single"/>
        </w:rPr>
      </w:pPr>
      <w:r>
        <w:rPr>
          <w:rFonts w:hint="eastAsia" w:ascii="宋体" w:hAnsi="宋体" w:eastAsia="宋体" w:cs="宋体"/>
          <w:sz w:val="24"/>
        </w:rPr>
        <w:t>供应商名称：</w:t>
      </w:r>
      <w:r>
        <w:rPr>
          <w:rFonts w:hint="eastAsia" w:ascii="宋体" w:hAnsi="宋体" w:eastAsia="宋体" w:cs="宋体"/>
          <w:sz w:val="24"/>
          <w:u w:val="single"/>
        </w:rPr>
        <w:t xml:space="preserve">             </w:t>
      </w:r>
    </w:p>
    <w:p>
      <w:pPr>
        <w:spacing w:line="500" w:lineRule="exact"/>
        <w:rPr>
          <w:rFonts w:hint="eastAsia" w:ascii="宋体" w:hAnsi="宋体" w:eastAsia="宋体" w:cs="宋体"/>
          <w:sz w:val="24"/>
          <w:u w:val="single"/>
        </w:rPr>
      </w:pPr>
      <w:r>
        <w:rPr>
          <w:rFonts w:hint="eastAsia" w:ascii="宋体" w:hAnsi="宋体" w:eastAsia="宋体" w:cs="宋体"/>
          <w:sz w:val="24"/>
        </w:rPr>
        <w:t>供应商地址：</w:t>
      </w:r>
      <w:r>
        <w:rPr>
          <w:rFonts w:hint="eastAsia" w:ascii="宋体" w:hAnsi="宋体" w:eastAsia="宋体" w:cs="宋体"/>
          <w:sz w:val="24"/>
          <w:u w:val="single"/>
        </w:rPr>
        <w:t xml:space="preserve">           </w:t>
      </w:r>
    </w:p>
    <w:p>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.3如果封套未按本须知第1</w:t>
      </w:r>
      <w:r>
        <w:rPr>
          <w:rFonts w:hint="eastAsia" w:ascii="宋体" w:hAnsi="宋体" w:eastAsia="宋体" w:cs="宋体"/>
          <w:sz w:val="24"/>
          <w:lang w:val="en-US" w:eastAsia="zh-CN"/>
        </w:rPr>
        <w:t>4</w:t>
      </w:r>
      <w:r>
        <w:rPr>
          <w:rFonts w:hint="eastAsia" w:ascii="宋体" w:hAnsi="宋体" w:eastAsia="宋体" w:cs="宋体"/>
          <w:sz w:val="24"/>
        </w:rPr>
        <w:t>.1、1</w:t>
      </w:r>
      <w:r>
        <w:rPr>
          <w:rFonts w:hint="eastAsia" w:ascii="宋体" w:hAnsi="宋体" w:eastAsia="宋体" w:cs="宋体"/>
          <w:sz w:val="24"/>
          <w:lang w:val="en-US" w:eastAsia="zh-CN"/>
        </w:rPr>
        <w:t>4</w:t>
      </w:r>
      <w:r>
        <w:rPr>
          <w:rFonts w:hint="eastAsia" w:ascii="宋体" w:hAnsi="宋体" w:eastAsia="宋体" w:cs="宋体"/>
          <w:sz w:val="24"/>
        </w:rPr>
        <w:t>.2条要求加写标记和密封，</w:t>
      </w:r>
      <w:r>
        <w:rPr>
          <w:rFonts w:hint="eastAsia" w:ascii="宋体" w:hAnsi="宋体" w:eastAsia="宋体" w:cs="宋体"/>
          <w:sz w:val="24"/>
          <w:lang w:val="en-US" w:eastAsia="zh-CN"/>
        </w:rPr>
        <w:t>采购人</w:t>
      </w:r>
      <w:r>
        <w:rPr>
          <w:rFonts w:hint="eastAsia" w:ascii="宋体" w:hAnsi="宋体" w:eastAsia="宋体" w:cs="宋体"/>
          <w:sz w:val="24"/>
        </w:rPr>
        <w:t>对误投或提前启封概不负责。</w:t>
      </w:r>
    </w:p>
    <w:p>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5</w:t>
      </w:r>
      <w:r>
        <w:rPr>
          <w:rFonts w:hint="eastAsia" w:ascii="宋体" w:hAnsi="宋体" w:eastAsia="宋体" w:cs="宋体"/>
          <w:b/>
          <w:sz w:val="24"/>
        </w:rPr>
        <w:t>.响应文件递交地点及投标截止时间</w:t>
      </w:r>
    </w:p>
    <w:p>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.1供应商应在规定的截止日期和时间将响应文件</w:t>
      </w:r>
      <w:r>
        <w:rPr>
          <w:rFonts w:hint="eastAsia" w:ascii="宋体" w:hAnsi="宋体" w:eastAsia="宋体" w:cs="宋体"/>
          <w:sz w:val="24"/>
          <w:lang w:val="en-US" w:eastAsia="zh-CN"/>
        </w:rPr>
        <w:t>密封后</w:t>
      </w:r>
      <w:r>
        <w:rPr>
          <w:rFonts w:hint="eastAsia" w:ascii="宋体" w:hAnsi="宋体" w:eastAsia="宋体" w:cs="宋体"/>
          <w:sz w:val="24"/>
        </w:rPr>
        <w:t>递交至</w:t>
      </w:r>
      <w:r>
        <w:rPr>
          <w:rFonts w:hint="eastAsia" w:ascii="宋体" w:hAnsi="宋体" w:eastAsia="宋体" w:cs="宋体"/>
          <w:sz w:val="24"/>
          <w:lang w:val="en-US" w:eastAsia="zh-CN"/>
        </w:rPr>
        <w:t>围场县医院采购中心</w:t>
      </w:r>
      <w:r>
        <w:rPr>
          <w:rFonts w:hint="eastAsia" w:ascii="宋体" w:hAnsi="宋体" w:eastAsia="宋体" w:cs="宋体"/>
          <w:sz w:val="24"/>
        </w:rPr>
        <w:t>。</w:t>
      </w:r>
    </w:p>
    <w:p>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6</w:t>
      </w:r>
      <w:r>
        <w:rPr>
          <w:rFonts w:hint="eastAsia" w:ascii="宋体" w:hAnsi="宋体" w:eastAsia="宋体" w:cs="宋体"/>
          <w:b/>
          <w:sz w:val="24"/>
        </w:rPr>
        <w:t>．迟交的响应文件</w:t>
      </w:r>
    </w:p>
    <w:p>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将拒绝并原封退回本须知第1</w:t>
      </w:r>
      <w:r>
        <w:rPr>
          <w:rFonts w:hint="eastAsia" w:ascii="宋体" w:hAnsi="宋体" w:eastAsia="宋体" w:cs="宋体"/>
          <w:sz w:val="24"/>
          <w:lang w:val="en-US" w:eastAsia="zh-CN"/>
        </w:rPr>
        <w:t>4</w:t>
      </w:r>
      <w:r>
        <w:rPr>
          <w:rFonts w:hint="eastAsia" w:ascii="宋体" w:hAnsi="宋体" w:eastAsia="宋体" w:cs="宋体"/>
          <w:sz w:val="24"/>
        </w:rPr>
        <w:t>条规定的截止期后收到的任何响应文件。</w:t>
      </w:r>
    </w:p>
    <w:p>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7</w:t>
      </w:r>
      <w:r>
        <w:rPr>
          <w:rFonts w:hint="eastAsia" w:ascii="宋体" w:hAnsi="宋体" w:eastAsia="宋体" w:cs="宋体"/>
          <w:b/>
          <w:sz w:val="24"/>
        </w:rPr>
        <w:t>．响应文件的修改和撤回</w:t>
      </w:r>
    </w:p>
    <w:p>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.1供应商在递交响应文件后，可以修改或撤回其投标，但供应商必须在规定的投标截止期之前将修改或撤回的书面通知递交到采购</w:t>
      </w:r>
      <w:r>
        <w:rPr>
          <w:rFonts w:hint="eastAsia" w:ascii="宋体" w:hAnsi="宋体" w:eastAsia="宋体" w:cs="宋体"/>
          <w:sz w:val="24"/>
          <w:lang w:val="en-US" w:eastAsia="zh-CN"/>
        </w:rPr>
        <w:t>人</w:t>
      </w:r>
      <w:r>
        <w:rPr>
          <w:rFonts w:hint="eastAsia" w:ascii="宋体" w:hAnsi="宋体" w:eastAsia="宋体" w:cs="宋体"/>
          <w:sz w:val="24"/>
        </w:rPr>
        <w:t>。</w:t>
      </w:r>
    </w:p>
    <w:p>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.2供应商的修改或撤回通知应按本须知第1</w:t>
      </w:r>
      <w:r>
        <w:rPr>
          <w:rFonts w:hint="eastAsia" w:ascii="宋体" w:hAnsi="宋体" w:eastAsia="宋体" w:cs="宋体"/>
          <w:sz w:val="24"/>
          <w:lang w:val="en-US" w:eastAsia="zh-CN"/>
        </w:rPr>
        <w:t>4</w:t>
      </w: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16</w:t>
      </w:r>
      <w:r>
        <w:rPr>
          <w:rFonts w:hint="eastAsia" w:ascii="宋体" w:hAnsi="宋体" w:eastAsia="宋体" w:cs="宋体"/>
          <w:sz w:val="24"/>
        </w:rPr>
        <w:t>条规定编制、密封、标记和递交。</w:t>
      </w:r>
    </w:p>
    <w:p>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.3在投标截止期之后，供应商不得对其响应文件做任何修改。</w:t>
      </w:r>
    </w:p>
    <w:p>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.4从投标截止期至供应商在响应文件中确定的投标有效期期满这段时间内，供应商不得撤回其投标。</w:t>
      </w:r>
    </w:p>
    <w:p>
      <w:pPr>
        <w:spacing w:line="500" w:lineRule="exact"/>
        <w:jc w:val="center"/>
        <w:rPr>
          <w:rFonts w:hint="eastAsia" w:ascii="宋体" w:hAnsi="宋体" w:eastAsia="宋体" w:cs="宋体"/>
          <w:b/>
          <w:sz w:val="32"/>
        </w:rPr>
      </w:pPr>
    </w:p>
    <w:p>
      <w:pPr>
        <w:spacing w:line="500" w:lineRule="exact"/>
        <w:jc w:val="center"/>
        <w:rPr>
          <w:rFonts w:hint="eastAsia" w:ascii="宋体" w:hAnsi="宋体" w:eastAsia="宋体" w:cs="宋体"/>
          <w:b/>
          <w:sz w:val="32"/>
        </w:rPr>
      </w:pPr>
      <w:r>
        <w:rPr>
          <w:rFonts w:hint="eastAsia" w:ascii="宋体" w:hAnsi="宋体" w:eastAsia="宋体" w:cs="宋体"/>
          <w:b/>
          <w:sz w:val="32"/>
        </w:rPr>
        <w:t>五、开标与评标</w:t>
      </w:r>
    </w:p>
    <w:p>
      <w:pPr>
        <w:spacing w:line="500" w:lineRule="exact"/>
        <w:rPr>
          <w:rFonts w:hint="eastAsia" w:ascii="宋体" w:hAnsi="宋体" w:eastAsia="宋体" w:cs="宋体"/>
          <w:b/>
          <w:sz w:val="24"/>
        </w:rPr>
      </w:pPr>
      <w:r>
        <w:rPr>
          <w:rFonts w:hint="eastAsia" w:ascii="宋体" w:hAnsi="宋体" w:eastAsia="宋体" w:cs="宋体"/>
          <w:b/>
          <w:sz w:val="24"/>
          <w:lang w:val="en-US" w:eastAsia="zh-CN"/>
        </w:rPr>
        <w:t>18</w:t>
      </w:r>
      <w:r>
        <w:rPr>
          <w:rFonts w:hint="eastAsia" w:ascii="宋体" w:hAnsi="宋体" w:eastAsia="宋体" w:cs="宋体"/>
          <w:b/>
          <w:sz w:val="24"/>
        </w:rPr>
        <w:t>.开标</w:t>
      </w:r>
    </w:p>
    <w:p>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.1开标应当在采购文件</w:t>
      </w:r>
      <w:r>
        <w:rPr>
          <w:rFonts w:hint="eastAsia" w:ascii="宋体" w:hAnsi="宋体" w:eastAsia="宋体" w:cs="宋体"/>
          <w:b/>
          <w:sz w:val="24"/>
        </w:rPr>
        <w:t>供应商须知前附表</w:t>
      </w:r>
      <w:r>
        <w:rPr>
          <w:rFonts w:hint="eastAsia" w:ascii="宋体" w:hAnsi="宋体" w:eastAsia="宋体" w:cs="宋体"/>
          <w:sz w:val="24"/>
        </w:rPr>
        <w:t>中规定的日期、时间和地点公开进行。</w:t>
      </w:r>
    </w:p>
    <w:p>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.2开标时，应当由</w:t>
      </w:r>
      <w:r>
        <w:rPr>
          <w:rFonts w:hint="eastAsia" w:ascii="宋体" w:hAnsi="宋体" w:eastAsia="宋体" w:cs="宋体"/>
          <w:sz w:val="24"/>
          <w:lang w:val="en-US" w:eastAsia="zh-CN"/>
        </w:rPr>
        <w:t>纪检人员及评委</w:t>
      </w:r>
      <w:r>
        <w:rPr>
          <w:rFonts w:hint="eastAsia" w:ascii="宋体" w:hAnsi="宋体" w:eastAsia="宋体" w:cs="宋体"/>
          <w:sz w:val="24"/>
        </w:rPr>
        <w:t>经确认无误后当众拆封，宣读供应商名称、修改和撤回投标的通知、投标价格、折扣声明、交货期等内容。</w:t>
      </w:r>
    </w:p>
    <w:p>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.3在开标时没有启封和读出的响应文件将原封退回给供应商。</w:t>
      </w:r>
    </w:p>
    <w:p>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.4 开标过程应当专人负责记录，并存档备查。</w:t>
      </w:r>
    </w:p>
    <w:p>
      <w:pPr>
        <w:spacing w:line="500" w:lineRule="exact"/>
        <w:rPr>
          <w:rFonts w:hint="eastAsia" w:ascii="宋体" w:hAnsi="宋体" w:eastAsia="宋体" w:cs="宋体"/>
          <w:b/>
          <w:sz w:val="24"/>
        </w:rPr>
      </w:pPr>
      <w:r>
        <w:rPr>
          <w:rFonts w:hint="eastAsia" w:ascii="宋体" w:hAnsi="宋体" w:eastAsia="宋体" w:cs="宋体"/>
          <w:b/>
          <w:sz w:val="24"/>
          <w:lang w:val="en-US" w:eastAsia="zh-CN"/>
        </w:rPr>
        <w:t>19</w:t>
      </w:r>
      <w:r>
        <w:rPr>
          <w:rFonts w:hint="eastAsia" w:ascii="宋体" w:hAnsi="宋体" w:eastAsia="宋体" w:cs="宋体"/>
          <w:b/>
          <w:sz w:val="24"/>
        </w:rPr>
        <w:t>. 组建评标委员会</w:t>
      </w:r>
    </w:p>
    <w:p>
      <w:pPr>
        <w:spacing w:line="500" w:lineRule="exact"/>
        <w:rPr>
          <w:rFonts w:hint="eastAsia" w:ascii="宋体" w:hAnsi="宋体" w:eastAsia="宋体" w:cs="宋体"/>
          <w:sz w:val="24"/>
        </w:rPr>
      </w:pPr>
      <w:r>
        <w:rPr>
          <w:rFonts w:hint="eastAsia" w:ascii="宋体" w:hAnsi="宋体" w:eastAsia="宋体" w:cs="宋体"/>
          <w:sz w:val="24"/>
          <w:lang w:val="en-US" w:eastAsia="zh-CN"/>
        </w:rPr>
        <w:t>19</w:t>
      </w:r>
      <w:r>
        <w:rPr>
          <w:rFonts w:hint="eastAsia" w:ascii="宋体" w:hAnsi="宋体" w:eastAsia="宋体" w:cs="宋体"/>
          <w:sz w:val="24"/>
        </w:rPr>
        <w:t>.1具体评标事务由采购人依法组建的评标委员会负责</w:t>
      </w:r>
      <w:r>
        <w:rPr>
          <w:rFonts w:hint="eastAsia" w:ascii="宋体" w:hAnsi="宋体" w:eastAsia="宋体" w:cs="宋体"/>
          <w:sz w:val="24"/>
          <w:lang w:eastAsia="zh-CN"/>
        </w:rPr>
        <w:t>，</w:t>
      </w:r>
      <w:r>
        <w:rPr>
          <w:rFonts w:hint="eastAsia" w:ascii="宋体" w:hAnsi="宋体" w:eastAsia="宋体" w:cs="宋体"/>
          <w:sz w:val="24"/>
        </w:rPr>
        <w:t>成员人数为3人以上单数（含3人）。</w:t>
      </w:r>
    </w:p>
    <w:p>
      <w:pPr>
        <w:spacing w:line="500" w:lineRule="exact"/>
        <w:rPr>
          <w:rFonts w:hint="eastAsia" w:ascii="宋体" w:hAnsi="宋体" w:eastAsia="宋体" w:cs="宋体"/>
          <w:b/>
          <w:sz w:val="24"/>
        </w:rPr>
      </w:pPr>
      <w:r>
        <w:rPr>
          <w:rFonts w:hint="eastAsia" w:ascii="宋体" w:hAnsi="宋体" w:eastAsia="宋体" w:cs="宋体"/>
          <w:sz w:val="24"/>
          <w:lang w:val="en-US" w:eastAsia="zh-CN"/>
        </w:rPr>
        <w:t>19</w:t>
      </w:r>
      <w:r>
        <w:rPr>
          <w:rFonts w:hint="eastAsia" w:ascii="宋体" w:hAnsi="宋体" w:eastAsia="宋体" w:cs="宋体"/>
          <w:sz w:val="24"/>
        </w:rPr>
        <w:t>.2评标委员会将按照</w:t>
      </w:r>
      <w:r>
        <w:rPr>
          <w:rFonts w:hint="eastAsia" w:ascii="宋体" w:hAnsi="宋体" w:eastAsia="宋体" w:cs="宋体"/>
          <w:b/>
          <w:sz w:val="24"/>
        </w:rPr>
        <w:t>供应商须知前附表</w:t>
      </w:r>
      <w:r>
        <w:rPr>
          <w:rFonts w:hint="eastAsia" w:ascii="宋体" w:hAnsi="宋体" w:eastAsia="宋体" w:cs="宋体"/>
          <w:sz w:val="24"/>
        </w:rPr>
        <w:t>中确定的评标方法和评标标准对响应文件进行评审和比较。</w:t>
      </w:r>
    </w:p>
    <w:p>
      <w:pPr>
        <w:spacing w:line="500" w:lineRule="exact"/>
        <w:rPr>
          <w:rFonts w:hint="eastAsia" w:ascii="宋体" w:hAnsi="宋体" w:eastAsia="宋体" w:cs="宋体"/>
          <w:b/>
          <w:sz w:val="24"/>
        </w:rPr>
      </w:pPr>
      <w:r>
        <w:rPr>
          <w:rFonts w:hint="eastAsia" w:ascii="宋体" w:hAnsi="宋体" w:eastAsia="宋体" w:cs="宋体"/>
          <w:b/>
          <w:sz w:val="24"/>
          <w:lang w:val="en-US" w:eastAsia="zh-CN"/>
        </w:rPr>
        <w:t>20</w:t>
      </w:r>
      <w:r>
        <w:rPr>
          <w:rFonts w:hint="eastAsia" w:ascii="宋体" w:hAnsi="宋体" w:eastAsia="宋体" w:cs="宋体"/>
          <w:b/>
          <w:sz w:val="24"/>
        </w:rPr>
        <w:t>.响应文件的初审</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0</w:t>
      </w:r>
      <w:r>
        <w:rPr>
          <w:rFonts w:hint="eastAsia" w:ascii="宋体" w:hAnsi="宋体" w:eastAsia="宋体" w:cs="宋体"/>
          <w:sz w:val="24"/>
        </w:rPr>
        <w:t>.1响应文件的初审分为资格性检查和符合性检查。</w:t>
      </w:r>
    </w:p>
    <w:p>
      <w:pPr>
        <w:spacing w:line="500" w:lineRule="exact"/>
        <w:rPr>
          <w:rFonts w:hint="eastAsia" w:ascii="宋体" w:hAnsi="宋体" w:eastAsia="宋体" w:cs="宋体"/>
          <w:sz w:val="24"/>
        </w:rPr>
      </w:pPr>
      <w:r>
        <w:rPr>
          <w:rFonts w:hint="eastAsia" w:ascii="宋体" w:hAnsi="宋体" w:eastAsia="宋体" w:cs="宋体"/>
          <w:sz w:val="24"/>
        </w:rPr>
        <w:t>资格性检查</w:t>
      </w:r>
      <w:r>
        <w:rPr>
          <w:rFonts w:hint="eastAsia" w:ascii="宋体" w:hAnsi="宋体" w:cs="宋体"/>
          <w:sz w:val="24"/>
          <w:lang w:eastAsia="zh-CN"/>
        </w:rPr>
        <w:t>：</w:t>
      </w:r>
      <w:r>
        <w:rPr>
          <w:rFonts w:hint="eastAsia" w:ascii="宋体" w:hAnsi="宋体" w:eastAsia="宋体" w:cs="宋体"/>
          <w:sz w:val="24"/>
        </w:rPr>
        <w:t>对响应文件中的资格证明等进行审查，以确定供应商是否具备投标资格。</w:t>
      </w:r>
    </w:p>
    <w:p>
      <w:pPr>
        <w:spacing w:line="500" w:lineRule="exact"/>
        <w:rPr>
          <w:rFonts w:hint="eastAsia" w:ascii="宋体" w:hAnsi="宋体" w:eastAsia="宋体" w:cs="宋体"/>
          <w:sz w:val="24"/>
        </w:rPr>
      </w:pPr>
      <w:r>
        <w:rPr>
          <w:rFonts w:hint="eastAsia" w:ascii="宋体" w:hAnsi="宋体" w:eastAsia="宋体" w:cs="宋体"/>
          <w:sz w:val="24"/>
        </w:rPr>
        <w:t>符合性检查</w:t>
      </w:r>
      <w:r>
        <w:rPr>
          <w:rFonts w:hint="eastAsia" w:ascii="宋体" w:hAnsi="宋体" w:cs="宋体"/>
          <w:sz w:val="24"/>
          <w:lang w:eastAsia="zh-CN"/>
        </w:rPr>
        <w:t>：</w:t>
      </w:r>
      <w:r>
        <w:rPr>
          <w:rFonts w:hint="eastAsia" w:ascii="宋体" w:hAnsi="宋体" w:eastAsia="宋体" w:cs="宋体"/>
          <w:sz w:val="24"/>
        </w:rPr>
        <w:t>依据采购文件的规定，从响应文件的有效性、完整性和对采购文件的响应程度进行审查，以确定是否对采购文件的实质性要求作出响应。</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0</w:t>
      </w:r>
      <w:r>
        <w:rPr>
          <w:rFonts w:hint="eastAsia" w:ascii="宋体" w:hAnsi="宋体" w:eastAsia="宋体" w:cs="宋体"/>
          <w:sz w:val="24"/>
        </w:rPr>
        <w:t>.2供应商有下列情形之一的，应在资格性、符合性检查时按照无效投标处理：</w:t>
      </w:r>
    </w:p>
    <w:p>
      <w:pPr>
        <w:numPr>
          <w:ilvl w:val="0"/>
          <w:numId w:val="1"/>
        </w:numPr>
        <w:spacing w:line="500" w:lineRule="exact"/>
        <w:rPr>
          <w:rFonts w:hint="eastAsia" w:ascii="宋体" w:hAnsi="宋体" w:eastAsia="宋体" w:cs="宋体"/>
          <w:b/>
          <w:sz w:val="24"/>
        </w:rPr>
      </w:pPr>
      <w:r>
        <w:rPr>
          <w:rFonts w:hint="eastAsia" w:ascii="宋体" w:hAnsi="宋体" w:eastAsia="宋体" w:cs="宋体"/>
          <w:b/>
          <w:sz w:val="24"/>
        </w:rPr>
        <w:t>投标有效期不满足采购文件要求的；</w:t>
      </w:r>
    </w:p>
    <w:p>
      <w:pPr>
        <w:spacing w:line="500" w:lineRule="exact"/>
        <w:rPr>
          <w:rFonts w:hint="eastAsia"/>
        </w:rPr>
      </w:pPr>
      <w:r>
        <w:rPr>
          <w:rFonts w:hint="eastAsia" w:ascii="宋体" w:hAnsi="宋体" w:eastAsia="宋体" w:cs="宋体"/>
          <w:b/>
          <w:sz w:val="24"/>
        </w:rPr>
        <w:t>（2）供应商不按评标委员会要求澄清、说明或补正的。</w:t>
      </w:r>
    </w:p>
    <w:p>
      <w:pPr>
        <w:spacing w:line="500" w:lineRule="exact"/>
        <w:rPr>
          <w:rFonts w:hint="eastAsia" w:ascii="宋体" w:hAnsi="宋体" w:eastAsia="宋体" w:cs="宋体"/>
          <w:b/>
          <w:sz w:val="24"/>
        </w:rPr>
      </w:pPr>
      <w:r>
        <w:rPr>
          <w:rFonts w:hint="eastAsia" w:ascii="宋体" w:hAnsi="宋体" w:eastAsia="宋体" w:cs="宋体"/>
          <w:b/>
          <w:sz w:val="24"/>
        </w:rPr>
        <w:t>（3）供应商资格不满足采购文件要求或资格证明文件未按采购文件要求提供的；</w:t>
      </w:r>
    </w:p>
    <w:p>
      <w:pPr>
        <w:spacing w:line="500" w:lineRule="exact"/>
        <w:rPr>
          <w:rFonts w:hint="eastAsia" w:ascii="宋体" w:hAnsi="宋体" w:eastAsia="宋体" w:cs="宋体"/>
          <w:b/>
          <w:sz w:val="24"/>
        </w:rPr>
      </w:pPr>
      <w:r>
        <w:rPr>
          <w:rFonts w:hint="eastAsia" w:ascii="宋体" w:hAnsi="宋体" w:eastAsia="宋体" w:cs="宋体"/>
          <w:b/>
          <w:sz w:val="24"/>
        </w:rPr>
        <w:t>（4）响应文件未按采购文件要求盖章或签字的；</w:t>
      </w:r>
    </w:p>
    <w:p>
      <w:pPr>
        <w:spacing w:line="500" w:lineRule="exact"/>
        <w:rPr>
          <w:rFonts w:hint="eastAsia" w:ascii="宋体" w:hAnsi="宋体" w:eastAsia="宋体" w:cs="宋体"/>
          <w:b/>
          <w:sz w:val="24"/>
        </w:rPr>
      </w:pPr>
      <w:r>
        <w:rPr>
          <w:rFonts w:hint="eastAsia" w:ascii="宋体" w:hAnsi="宋体" w:eastAsia="宋体" w:cs="宋体"/>
          <w:b/>
          <w:sz w:val="24"/>
        </w:rPr>
        <w:t>（5）投标报价高于本项目预算金额的；</w:t>
      </w:r>
    </w:p>
    <w:p>
      <w:pPr>
        <w:spacing w:line="500" w:lineRule="exact"/>
        <w:rPr>
          <w:rFonts w:hint="eastAsia" w:ascii="宋体" w:hAnsi="宋体" w:eastAsia="宋体" w:cs="宋体"/>
          <w:b/>
          <w:sz w:val="24"/>
        </w:rPr>
      </w:pPr>
      <w:r>
        <w:rPr>
          <w:rFonts w:hint="eastAsia" w:ascii="宋体" w:hAnsi="宋体" w:eastAsia="宋体" w:cs="宋体"/>
          <w:b/>
          <w:sz w:val="24"/>
        </w:rPr>
        <w:t>（6）未按采购文件格式编写响应文件的；</w:t>
      </w:r>
    </w:p>
    <w:p>
      <w:pPr>
        <w:spacing w:line="500" w:lineRule="exact"/>
        <w:rPr>
          <w:rFonts w:hint="eastAsia" w:ascii="宋体" w:hAnsi="宋体" w:eastAsia="宋体" w:cs="宋体"/>
          <w:b/>
          <w:sz w:val="24"/>
        </w:rPr>
      </w:pPr>
      <w:r>
        <w:rPr>
          <w:rFonts w:hint="eastAsia" w:ascii="宋体" w:hAnsi="宋体" w:eastAsia="宋体" w:cs="宋体"/>
          <w:b/>
          <w:sz w:val="24"/>
        </w:rPr>
        <w:t>（7）响应文件中提供虚假或失实资料的；</w:t>
      </w:r>
    </w:p>
    <w:p>
      <w:pPr>
        <w:spacing w:line="500" w:lineRule="exact"/>
        <w:rPr>
          <w:rFonts w:hint="eastAsia" w:ascii="宋体" w:hAnsi="宋体" w:eastAsia="宋体" w:cs="宋体"/>
          <w:b/>
          <w:sz w:val="24"/>
        </w:rPr>
      </w:pPr>
      <w:r>
        <w:rPr>
          <w:rFonts w:hint="eastAsia" w:ascii="宋体" w:hAnsi="宋体" w:eastAsia="宋体" w:cs="宋体"/>
          <w:b/>
          <w:sz w:val="24"/>
        </w:rPr>
        <w:t>（8）供应商以明显低于成本价的价格恶意参与投标的；</w:t>
      </w:r>
    </w:p>
    <w:p>
      <w:pPr>
        <w:spacing w:line="500" w:lineRule="exact"/>
        <w:rPr>
          <w:rFonts w:hint="eastAsia" w:ascii="宋体" w:hAnsi="宋体" w:eastAsia="宋体" w:cs="宋体"/>
          <w:b/>
          <w:sz w:val="24"/>
        </w:rPr>
      </w:pPr>
      <w:r>
        <w:rPr>
          <w:rFonts w:hint="eastAsia" w:ascii="宋体" w:hAnsi="宋体" w:eastAsia="宋体" w:cs="宋体"/>
          <w:b/>
          <w:sz w:val="24"/>
        </w:rPr>
        <w:t>（9）响应文件不满足采购文件技术要求中重要参数要求的；</w:t>
      </w:r>
    </w:p>
    <w:p>
      <w:pPr>
        <w:spacing w:line="500" w:lineRule="exact"/>
        <w:rPr>
          <w:rFonts w:hint="eastAsia" w:ascii="宋体" w:hAnsi="宋体" w:eastAsia="宋体" w:cs="宋体"/>
          <w:b/>
          <w:sz w:val="24"/>
        </w:rPr>
      </w:pPr>
      <w:r>
        <w:rPr>
          <w:rFonts w:hint="eastAsia" w:ascii="宋体" w:hAnsi="宋体" w:eastAsia="宋体" w:cs="宋体"/>
          <w:b/>
          <w:sz w:val="24"/>
        </w:rPr>
        <w:t>（10）响应文件附有采购人不能接受的条件的。</w:t>
      </w:r>
    </w:p>
    <w:p>
      <w:pPr>
        <w:spacing w:line="500" w:lineRule="exact"/>
        <w:rPr>
          <w:rFonts w:hint="eastAsia" w:ascii="宋体" w:hAnsi="宋体" w:eastAsia="宋体" w:cs="宋体"/>
          <w:b/>
          <w:sz w:val="24"/>
        </w:rPr>
      </w:pPr>
      <w:r>
        <w:rPr>
          <w:rFonts w:hint="eastAsia" w:ascii="宋体" w:hAnsi="宋体" w:eastAsia="宋体" w:cs="宋体"/>
          <w:b/>
          <w:sz w:val="24"/>
        </w:rPr>
        <w:t>（11）供应商串通投标或弄虚作假或有其他违法行为的；</w:t>
      </w:r>
    </w:p>
    <w:p>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1</w:t>
      </w:r>
      <w:r>
        <w:rPr>
          <w:rFonts w:hint="eastAsia" w:ascii="宋体" w:hAnsi="宋体" w:eastAsia="宋体" w:cs="宋体"/>
          <w:b/>
          <w:sz w:val="24"/>
        </w:rPr>
        <w:t>．核价原则</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.1响应文件中开标一览表内容与响应文件中明细表内容不一致的，以开标一览表为准。</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.2响应文件的大写金额和小写金额不一致的，以大写金额为准。</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.3总价金额与按单价汇总金额不一致的，以单价金额计算结果为准。</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.4单价金额小数点有明显错误的，应以总价为准，并修改单价。</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.5对不同文字文本响应文件的解释发生异议的，以中文文本为准。</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.6评标委员会将按上述修正错误的方法调整响应文件中的投标报价，调整后的价格应对供应商具有约束力。供应商不同意以上修正的，其投标作无效投标处理。</w:t>
      </w:r>
    </w:p>
    <w:p>
      <w:pPr>
        <w:spacing w:line="500" w:lineRule="exact"/>
        <w:rPr>
          <w:rFonts w:hint="eastAsia" w:ascii="宋体" w:hAnsi="宋体" w:eastAsia="宋体" w:cs="宋体"/>
          <w:sz w:val="24"/>
        </w:rPr>
      </w:pPr>
      <w:r>
        <w:rPr>
          <w:rFonts w:hint="eastAsia" w:ascii="宋体" w:hAnsi="宋体" w:eastAsia="宋体" w:cs="宋体"/>
          <w:b/>
          <w:sz w:val="24"/>
        </w:rPr>
        <w:t>2</w:t>
      </w:r>
      <w:r>
        <w:rPr>
          <w:rFonts w:hint="eastAsia" w:ascii="宋体" w:hAnsi="宋体" w:eastAsia="宋体" w:cs="宋体"/>
          <w:b/>
          <w:sz w:val="24"/>
          <w:lang w:val="en-US" w:eastAsia="zh-CN"/>
        </w:rPr>
        <w:t>2</w:t>
      </w:r>
      <w:r>
        <w:rPr>
          <w:rFonts w:hint="eastAsia" w:ascii="宋体" w:hAnsi="宋体" w:eastAsia="宋体" w:cs="宋体"/>
          <w:b/>
          <w:sz w:val="24"/>
        </w:rPr>
        <w:t>．响应文件的澄清</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1对响应文件中含义不明确、同类问题表述不一致或者有明显文字和计算错误的内容，评标委员会将以书面形式通知供应商作出必要的澄清、说明，但不得超出响应文件的范围或对响应文件做实质性的修改（计算错误修正除外）。评标委员会不接受供应商主动提出的澄清、说明。</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.2供应商的澄清、说明或者补正应该采用书面形式，由法定代表人或其授权的代理人签字，并按评标委员会的通知要求递交。</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.3有效的书面澄清材料，是响应文件的补充材料，成为响应文件的组成部分。</w:t>
      </w:r>
    </w:p>
    <w:p>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3</w:t>
      </w:r>
      <w:r>
        <w:rPr>
          <w:rFonts w:hint="eastAsia" w:ascii="宋体" w:hAnsi="宋体" w:eastAsia="宋体" w:cs="宋体"/>
          <w:b/>
          <w:sz w:val="24"/>
        </w:rPr>
        <w:t>. 响应文件的比较与评价</w:t>
      </w:r>
    </w:p>
    <w:p>
      <w:pPr>
        <w:snapToGrid w:val="0"/>
        <w:spacing w:line="500" w:lineRule="exact"/>
        <w:rPr>
          <w:rFonts w:hint="eastAsia" w:ascii="宋体" w:hAnsi="宋体" w:eastAsia="宋体" w:cs="宋体"/>
          <w:sz w:val="24"/>
        </w:rPr>
      </w:pPr>
      <w:r>
        <w:rPr>
          <w:rFonts w:hint="eastAsia" w:ascii="宋体" w:hAnsi="宋体" w:eastAsia="宋体" w:cs="宋体"/>
          <w:sz w:val="24"/>
        </w:rPr>
        <w:t>评标委员会应按照采购文件中规定的评标方法和标准，对资格性检查和符合性检查合格的响应文件进行价格评审。</w:t>
      </w:r>
    </w:p>
    <w:p>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4</w:t>
      </w:r>
      <w:r>
        <w:rPr>
          <w:rFonts w:hint="eastAsia" w:ascii="宋体" w:hAnsi="宋体" w:eastAsia="宋体" w:cs="宋体"/>
          <w:b/>
          <w:sz w:val="24"/>
        </w:rPr>
        <w:t>．推荐成交候选人名单</w:t>
      </w:r>
    </w:p>
    <w:p>
      <w:pPr>
        <w:snapToGrid w:val="0"/>
        <w:spacing w:line="500" w:lineRule="exact"/>
        <w:rPr>
          <w:rFonts w:hint="eastAsia" w:ascii="宋体" w:hAnsi="宋体" w:eastAsia="宋体" w:cs="宋体"/>
          <w:sz w:val="24"/>
          <w:szCs w:val="22"/>
        </w:rPr>
      </w:pPr>
      <w:r>
        <w:rPr>
          <w:rFonts w:hint="eastAsia" w:ascii="宋体" w:hAnsi="宋体" w:eastAsia="宋体" w:cs="宋体"/>
          <w:sz w:val="24"/>
        </w:rPr>
        <w:t>评标委员会</w:t>
      </w:r>
      <w:r>
        <w:rPr>
          <w:rFonts w:hint="eastAsia" w:ascii="宋体" w:hAnsi="宋体" w:eastAsia="宋体" w:cs="宋体"/>
          <w:sz w:val="24"/>
          <w:szCs w:val="22"/>
        </w:rPr>
        <w:t>应当从质量和服务均能满足采购文件实质性响应要求的供应商中，按照报价由低到高的顺序提出成交候选人。</w:t>
      </w:r>
    </w:p>
    <w:p>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5</w:t>
      </w:r>
      <w:r>
        <w:rPr>
          <w:rFonts w:hint="eastAsia" w:ascii="宋体" w:hAnsi="宋体" w:eastAsia="宋体" w:cs="宋体"/>
          <w:b/>
          <w:sz w:val="24"/>
        </w:rPr>
        <w:t>．注意事项</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.1评标是采购工作的重要环节，评标工作在评标委员会内独立进行。</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.2评标委员会将遵照规定的评标办法，公正、平等地对待所有供应商。</w:t>
      </w:r>
    </w:p>
    <w:p>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.3供应商试图对政府采购代理机构、采购人和评标委员会的评标或授予合同的决定进行影响，都可能导致其投标按无效投标处理。</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.4评标委员会和采购代理机构不退还响应文件。</w:t>
      </w:r>
    </w:p>
    <w:p>
      <w:pPr>
        <w:spacing w:line="500" w:lineRule="exact"/>
        <w:jc w:val="center"/>
        <w:rPr>
          <w:rFonts w:hint="eastAsia" w:ascii="宋体" w:hAnsi="宋体" w:eastAsia="宋体" w:cs="宋体"/>
          <w:b/>
          <w:sz w:val="32"/>
        </w:rPr>
      </w:pPr>
    </w:p>
    <w:p>
      <w:pPr>
        <w:spacing w:line="500" w:lineRule="exact"/>
        <w:jc w:val="center"/>
        <w:rPr>
          <w:rFonts w:hint="eastAsia" w:ascii="宋体" w:hAnsi="宋体" w:eastAsia="宋体" w:cs="宋体"/>
          <w:sz w:val="32"/>
        </w:rPr>
      </w:pPr>
      <w:r>
        <w:rPr>
          <w:rFonts w:hint="eastAsia" w:ascii="宋体" w:hAnsi="宋体" w:eastAsia="宋体" w:cs="宋体"/>
          <w:b/>
          <w:sz w:val="32"/>
        </w:rPr>
        <w:t>六、授予合同</w:t>
      </w:r>
    </w:p>
    <w:p>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6</w:t>
      </w:r>
      <w:r>
        <w:rPr>
          <w:rFonts w:hint="eastAsia" w:ascii="宋体" w:hAnsi="宋体" w:eastAsia="宋体" w:cs="宋体"/>
          <w:b/>
          <w:bCs/>
          <w:sz w:val="24"/>
        </w:rPr>
        <w:t>．中标（成交）结果公示</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.1采购人或者采购代理机构在成交供应商确定后应在</w:t>
      </w:r>
      <w:r>
        <w:rPr>
          <w:rFonts w:hint="eastAsia" w:ascii="宋体" w:hAnsi="宋体" w:eastAsia="宋体" w:cs="宋体"/>
          <w:sz w:val="24"/>
          <w:lang w:val="en-US" w:eastAsia="zh-CN"/>
        </w:rPr>
        <w:t>医院网站中</w:t>
      </w:r>
      <w:r>
        <w:rPr>
          <w:rFonts w:hint="eastAsia" w:ascii="宋体" w:hAnsi="宋体" w:eastAsia="宋体" w:cs="宋体"/>
          <w:sz w:val="24"/>
        </w:rPr>
        <w:t>公告中标结果，公示期为1个工作日。</w:t>
      </w:r>
    </w:p>
    <w:p>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7</w:t>
      </w:r>
      <w:r>
        <w:rPr>
          <w:rFonts w:hint="eastAsia" w:ascii="宋体" w:hAnsi="宋体" w:eastAsia="宋体" w:cs="宋体"/>
          <w:b/>
          <w:bCs/>
          <w:sz w:val="24"/>
        </w:rPr>
        <w:t>．中标（成交）通知书</w:t>
      </w:r>
    </w:p>
    <w:p>
      <w:pPr>
        <w:spacing w:line="500" w:lineRule="exact"/>
        <w:ind w:left="720" w:hanging="720" w:hangingChars="3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7</w:t>
      </w:r>
      <w:r>
        <w:rPr>
          <w:rFonts w:hint="eastAsia" w:ascii="宋体" w:hAnsi="宋体" w:eastAsia="宋体" w:cs="宋体"/>
          <w:sz w:val="24"/>
        </w:rPr>
        <w:t>.1 公示期满后，采购人将中标（成交）通知书授予该成交供应商。</w:t>
      </w:r>
    </w:p>
    <w:p>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28</w:t>
      </w:r>
      <w:r>
        <w:rPr>
          <w:rFonts w:hint="eastAsia" w:ascii="宋体" w:hAnsi="宋体" w:eastAsia="宋体" w:cs="宋体"/>
          <w:b/>
          <w:bCs/>
          <w:sz w:val="24"/>
        </w:rPr>
        <w:t>．授标时更改采购货物数量的权利</w:t>
      </w:r>
    </w:p>
    <w:p>
      <w:pPr>
        <w:spacing w:line="500" w:lineRule="exact"/>
        <w:rPr>
          <w:rFonts w:hint="eastAsia" w:ascii="宋体" w:hAnsi="宋体" w:eastAsia="宋体" w:cs="宋体"/>
          <w:sz w:val="24"/>
        </w:rPr>
      </w:pPr>
      <w:r>
        <w:rPr>
          <w:rFonts w:hint="eastAsia" w:ascii="宋体" w:hAnsi="宋体" w:eastAsia="宋体" w:cs="宋体"/>
          <w:sz w:val="24"/>
          <w:lang w:val="en-US" w:eastAsia="zh-CN"/>
        </w:rPr>
        <w:t>28</w:t>
      </w:r>
      <w:r>
        <w:rPr>
          <w:rFonts w:hint="eastAsia" w:ascii="宋体" w:hAnsi="宋体" w:eastAsia="宋体" w:cs="宋体"/>
          <w:sz w:val="24"/>
        </w:rPr>
        <w:t>.1采购人在授予合同时有权在供应商须知前附表规定的幅度内对货物需求中规定的货物数量和服务予以增加或减少，但不得对单价或其它的条款和条件作改变。</w:t>
      </w:r>
    </w:p>
    <w:p>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29</w:t>
      </w:r>
      <w:r>
        <w:rPr>
          <w:rFonts w:hint="eastAsia" w:ascii="宋体" w:hAnsi="宋体" w:eastAsia="宋体" w:cs="宋体"/>
          <w:b/>
          <w:bCs/>
          <w:sz w:val="24"/>
        </w:rPr>
        <w:t>．接受和拒绝任何或所有投标的权力</w:t>
      </w:r>
    </w:p>
    <w:p>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29</w:t>
      </w:r>
      <w:r>
        <w:rPr>
          <w:rFonts w:hint="eastAsia" w:ascii="宋体" w:hAnsi="宋体" w:eastAsia="宋体" w:cs="宋体"/>
          <w:sz w:val="24"/>
        </w:rPr>
        <w:t>.1 如出现重大变故，采购任务取消情况，采购人保留因此原因在授标之前任何时候接受或拒绝任何投标，以及宣布采购无效或拒绝所有投标的权力，对受影响的供应商不承担任何责任。</w:t>
      </w:r>
    </w:p>
    <w:p>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30</w:t>
      </w:r>
      <w:r>
        <w:rPr>
          <w:rFonts w:hint="eastAsia" w:ascii="宋体" w:hAnsi="宋体" w:eastAsia="宋体" w:cs="宋体"/>
          <w:b/>
          <w:bCs/>
          <w:sz w:val="24"/>
        </w:rPr>
        <w:t>．签订合同</w:t>
      </w:r>
    </w:p>
    <w:p>
      <w:pPr>
        <w:snapToGrid w:val="0"/>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0</w:t>
      </w:r>
      <w:r>
        <w:rPr>
          <w:rFonts w:hint="eastAsia" w:ascii="宋体" w:hAnsi="宋体" w:eastAsia="宋体" w:cs="宋体"/>
          <w:sz w:val="24"/>
        </w:rPr>
        <w:t>.1采购人应当自中标（成交）通知书发出之日起30日内，按照采购文件和成交供应商响应文件的约定，与成交供应商签订书面合同。所签订的合同不得对采购文件和成交供应商响应文件作实质性修改。成交供应商拒绝与采购人签订合同的，采购人可以按照评审报告推荐的中标或者成交候选人名单排序，确定下一候选人为成交供应商，也可以重新开展采购活动。</w:t>
      </w:r>
    </w:p>
    <w:p>
      <w:pPr>
        <w:spacing w:line="500" w:lineRule="exact"/>
        <w:rPr>
          <w:rFonts w:hint="eastAsia" w:ascii="宋体" w:hAnsi="宋体" w:eastAsia="宋体" w:cs="宋体"/>
          <w:sz w:val="24"/>
        </w:rPr>
      </w:pPr>
    </w:p>
    <w:p>
      <w:pPr>
        <w:spacing w:line="500" w:lineRule="exact"/>
        <w:jc w:val="center"/>
        <w:rPr>
          <w:rFonts w:hint="eastAsia" w:ascii="宋体" w:hAnsi="宋体" w:eastAsia="宋体" w:cs="宋体"/>
          <w:sz w:val="32"/>
        </w:rPr>
      </w:pPr>
      <w:r>
        <w:rPr>
          <w:rFonts w:hint="eastAsia" w:ascii="宋体" w:hAnsi="宋体" w:eastAsia="宋体" w:cs="宋体"/>
          <w:b/>
          <w:sz w:val="32"/>
        </w:rPr>
        <w:t>七、其    它</w:t>
      </w:r>
    </w:p>
    <w:p>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1</w:t>
      </w:r>
      <w:r>
        <w:rPr>
          <w:rFonts w:hint="eastAsia" w:ascii="宋体" w:hAnsi="宋体" w:eastAsia="宋体" w:cs="宋体"/>
          <w:b/>
          <w:bCs/>
          <w:sz w:val="24"/>
        </w:rPr>
        <w:t>.保密</w:t>
      </w:r>
    </w:p>
    <w:p>
      <w:pPr>
        <w:snapToGrid w:val="0"/>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1</w:t>
      </w:r>
      <w:r>
        <w:rPr>
          <w:rFonts w:hint="eastAsia" w:ascii="宋体" w:hAnsi="宋体" w:eastAsia="宋体" w:cs="宋体"/>
          <w:sz w:val="24"/>
        </w:rPr>
        <w:t>.1评标委员会小组成员以及与评标委员会工作有关的人员不得泄露评标情况以及评标过程中获悉的国家秘密、商业秘密。</w:t>
      </w:r>
    </w:p>
    <w:p>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2</w:t>
      </w:r>
      <w:r>
        <w:rPr>
          <w:rFonts w:hint="eastAsia" w:ascii="宋体" w:hAnsi="宋体" w:eastAsia="宋体" w:cs="宋体"/>
          <w:b/>
          <w:bCs/>
          <w:sz w:val="24"/>
        </w:rPr>
        <w:t>.禁止行为</w:t>
      </w:r>
    </w:p>
    <w:p>
      <w:pPr>
        <w:snapToGrid w:val="0"/>
        <w:spacing w:line="500" w:lineRule="exact"/>
        <w:rPr>
          <w:rFonts w:hint="eastAsia"/>
        </w:rPr>
      </w:pPr>
      <w:r>
        <w:rPr>
          <w:rFonts w:hint="eastAsia" w:ascii="宋体" w:hAnsi="宋体" w:eastAsia="宋体" w:cs="宋体"/>
          <w:sz w:val="24"/>
        </w:rPr>
        <w:t>3</w:t>
      </w:r>
      <w:r>
        <w:rPr>
          <w:rFonts w:hint="eastAsia" w:ascii="宋体" w:hAnsi="宋体" w:eastAsia="宋体" w:cs="宋体"/>
          <w:sz w:val="24"/>
          <w:lang w:val="en-US" w:eastAsia="zh-CN"/>
        </w:rPr>
        <w:t>2</w:t>
      </w:r>
      <w:r>
        <w:rPr>
          <w:rFonts w:hint="eastAsia" w:ascii="宋体" w:hAnsi="宋体" w:eastAsia="宋体" w:cs="宋体"/>
          <w:sz w:val="24"/>
        </w:rPr>
        <w:t>.1供应商不得与采购人、其他供应商恶意串通；不得向采购人或者评标委员会成员行贿或者提供其他不正当利益；不得提供虚假材料谋取中标</w:t>
      </w:r>
      <w:r>
        <w:rPr>
          <w:rFonts w:hint="eastAsia" w:ascii="宋体" w:hAnsi="宋体" w:eastAsia="宋体" w:cs="宋体"/>
          <w:sz w:val="23"/>
          <w:szCs w:val="23"/>
        </w:rPr>
        <w:t>（成交）</w:t>
      </w:r>
      <w:r>
        <w:rPr>
          <w:rFonts w:hint="eastAsia" w:ascii="宋体" w:hAnsi="宋体" w:eastAsia="宋体" w:cs="宋体"/>
          <w:sz w:val="24"/>
        </w:rPr>
        <w:t>；不得以任何方式干扰、影响采购工作。供应商违反政府采购法律法规相关规定的，依法追究法律责任。</w:t>
      </w:r>
    </w:p>
    <w:p>
      <w:pPr>
        <w:numPr>
          <w:ilvl w:val="0"/>
          <w:numId w:val="0"/>
        </w:numPr>
        <w:spacing w:before="190" w:beforeLines="50" w:after="190" w:afterLines="50"/>
        <w:jc w:val="center"/>
        <w:rPr>
          <w:rFonts w:hint="eastAsia" w:ascii="宋体" w:hAnsi="宋体" w:eastAsia="宋体"/>
          <w:b/>
          <w:kern w:val="0"/>
          <w:sz w:val="36"/>
          <w:szCs w:val="36"/>
        </w:rPr>
      </w:pPr>
      <w:r>
        <w:rPr>
          <w:rFonts w:hint="eastAsia" w:ascii="宋体" w:hAnsi="宋体" w:eastAsia="宋体"/>
          <w:b/>
          <w:kern w:val="0"/>
          <w:sz w:val="36"/>
          <w:szCs w:val="36"/>
          <w:lang w:val="en-US" w:eastAsia="zh-CN"/>
        </w:rPr>
        <w:t>第二章 采购</w:t>
      </w:r>
      <w:r>
        <w:rPr>
          <w:rFonts w:hint="eastAsia" w:ascii="宋体" w:hAnsi="宋体" w:eastAsia="宋体"/>
          <w:b/>
          <w:kern w:val="0"/>
          <w:sz w:val="36"/>
          <w:szCs w:val="36"/>
        </w:rPr>
        <w:t>项目需求</w:t>
      </w:r>
    </w:p>
    <w:p>
      <w:pPr>
        <w:rPr>
          <w:rFonts w:hint="eastAsia"/>
          <w:sz w:val="28"/>
          <w:szCs w:val="28"/>
        </w:rPr>
      </w:pPr>
      <w:r>
        <w:rPr>
          <w:rFonts w:hint="eastAsia" w:ascii="宋体" w:hAnsi="宋体" w:cs="宋体"/>
          <w:kern w:val="2"/>
          <w:sz w:val="24"/>
          <w:szCs w:val="24"/>
          <w:lang w:val="en-US" w:eastAsia="zh-CN" w:bidi="ar-SA"/>
        </w:rPr>
        <w:t>一、</w:t>
      </w:r>
      <w:r>
        <w:rPr>
          <w:rFonts w:hint="eastAsia"/>
          <w:sz w:val="28"/>
          <w:szCs w:val="28"/>
        </w:rPr>
        <w:t>预算明细</w:t>
      </w:r>
    </w:p>
    <w:tbl>
      <w:tblPr>
        <w:tblStyle w:val="18"/>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1087"/>
        <w:gridCol w:w="2631"/>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33"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名称</w:t>
            </w:r>
          </w:p>
        </w:tc>
        <w:tc>
          <w:tcPr>
            <w:tcW w:w="108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2631"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预算单价（万元）</w:t>
            </w:r>
          </w:p>
        </w:tc>
        <w:tc>
          <w:tcPr>
            <w:tcW w:w="2666"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预算总价（万元）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33" w:type="dxa"/>
            <w:noWrap/>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结核耐药菌检测仪</w:t>
            </w:r>
          </w:p>
        </w:tc>
        <w:tc>
          <w:tcPr>
            <w:tcW w:w="108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631" w:type="dxa"/>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17</w:t>
            </w:r>
          </w:p>
        </w:tc>
        <w:tc>
          <w:tcPr>
            <w:tcW w:w="2666" w:type="dxa"/>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33" w:type="dxa"/>
            <w:noWrap/>
            <w:vAlign w:val="center"/>
          </w:tcPr>
          <w:p>
            <w:pPr>
              <w:widowControl/>
              <w:ind w:firstLine="480" w:firstLineChars="200"/>
              <w:rPr>
                <w:rFonts w:hint="eastAsia" w:ascii="宋体" w:hAnsi="宋体" w:cs="宋体"/>
                <w:color w:val="000000"/>
                <w:kern w:val="0"/>
                <w:sz w:val="24"/>
              </w:rPr>
            </w:pPr>
            <w:r>
              <w:rPr>
                <w:rFonts w:hint="eastAsia" w:ascii="宋体" w:hAnsi="宋体" w:cs="宋体"/>
                <w:color w:val="000000"/>
                <w:kern w:val="0"/>
                <w:sz w:val="24"/>
              </w:rPr>
              <w:t>合  计</w:t>
            </w:r>
          </w:p>
        </w:tc>
        <w:tc>
          <w:tcPr>
            <w:tcW w:w="3718" w:type="dxa"/>
            <w:gridSpan w:val="2"/>
            <w:noWrap/>
            <w:vAlign w:val="center"/>
          </w:tcPr>
          <w:p>
            <w:pPr>
              <w:widowControl/>
              <w:jc w:val="center"/>
              <w:rPr>
                <w:rFonts w:hint="eastAsia" w:ascii="宋体" w:hAnsi="宋体" w:cs="宋体"/>
                <w:color w:val="000000"/>
                <w:kern w:val="0"/>
                <w:sz w:val="24"/>
              </w:rPr>
            </w:pPr>
          </w:p>
        </w:tc>
        <w:tc>
          <w:tcPr>
            <w:tcW w:w="2666" w:type="dxa"/>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17</w:t>
            </w:r>
          </w:p>
        </w:tc>
      </w:tr>
    </w:tbl>
    <w:p>
      <w:pPr>
        <w:pStyle w:val="17"/>
        <w:numPr>
          <w:ilvl w:val="0"/>
          <w:numId w:val="0"/>
        </w:numPr>
        <w:tabs>
          <w:tab w:val="left" w:pos="8280"/>
        </w:tabs>
        <w:rPr>
          <w:rFonts w:hint="eastAsia" w:ascii="宋体" w:hAnsi="宋体" w:cs="宋体"/>
          <w:kern w:val="2"/>
          <w:sz w:val="24"/>
          <w:szCs w:val="24"/>
          <w:lang w:val="en-US" w:eastAsia="zh-CN" w:bidi="ar-SA"/>
        </w:rPr>
      </w:pPr>
    </w:p>
    <w:p>
      <w:pPr>
        <w:pStyle w:val="17"/>
        <w:numPr>
          <w:ilvl w:val="0"/>
          <w:numId w:val="0"/>
        </w:numPr>
        <w:tabs>
          <w:tab w:val="left" w:pos="8280"/>
        </w:tabs>
        <w:rPr>
          <w:rFonts w:hint="eastAsia" w:ascii="宋体" w:hAnsi="宋体" w:eastAsia="宋体" w:cs="宋体"/>
          <w:sz w:val="24"/>
          <w:lang w:eastAsia="zh-CN"/>
        </w:rPr>
      </w:pP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本次采购项目需求如下：</w:t>
      </w:r>
    </w:p>
    <w:p>
      <w:pPr>
        <w:snapToGrid w:val="0"/>
        <w:spacing w:line="500" w:lineRule="exact"/>
        <w:rPr>
          <w:rFonts w:hint="eastAsia" w:ascii="宋体" w:hAnsi="宋体" w:eastAsia="宋体" w:cs="宋体"/>
          <w:sz w:val="24"/>
          <w:lang w:eastAsia="zh-CN"/>
        </w:rPr>
      </w:pPr>
      <w:r>
        <w:rPr>
          <w:rFonts w:hint="eastAsia" w:ascii="宋体" w:hAnsi="宋体" w:eastAsia="宋体" w:cs="宋体"/>
          <w:sz w:val="24"/>
        </w:rPr>
        <w:t>1、样本通量：≥4样本/次</w:t>
      </w:r>
      <w:r>
        <w:rPr>
          <w:rFonts w:hint="eastAsia" w:ascii="宋体" w:hAnsi="宋体" w:cs="宋体"/>
          <w:sz w:val="24"/>
          <w:lang w:eastAsia="zh-CN"/>
        </w:rPr>
        <w:t>；</w:t>
      </w:r>
    </w:p>
    <w:p>
      <w:pPr>
        <w:snapToGrid w:val="0"/>
        <w:spacing w:line="500" w:lineRule="exact"/>
        <w:rPr>
          <w:rFonts w:hint="eastAsia" w:ascii="宋体" w:hAnsi="宋体" w:eastAsia="宋体" w:cs="宋体"/>
          <w:sz w:val="24"/>
          <w:lang w:eastAsia="zh-CN"/>
        </w:rPr>
      </w:pPr>
      <w:r>
        <w:rPr>
          <w:rFonts w:hint="eastAsia" w:ascii="宋体" w:hAnsi="宋体" w:eastAsia="宋体" w:cs="宋体"/>
          <w:sz w:val="24"/>
        </w:rPr>
        <w:t>2、液体样本加样体积：1 µL~2000 µL</w:t>
      </w:r>
      <w:r>
        <w:rPr>
          <w:rFonts w:hint="eastAsia" w:ascii="宋体" w:hAnsi="宋体" w:cs="宋体"/>
          <w:sz w:val="24"/>
          <w:lang w:eastAsia="zh-CN"/>
        </w:rPr>
        <w:t>；</w:t>
      </w:r>
    </w:p>
    <w:p>
      <w:pPr>
        <w:snapToGrid w:val="0"/>
        <w:spacing w:line="500" w:lineRule="exact"/>
        <w:rPr>
          <w:rFonts w:hint="eastAsia" w:ascii="宋体" w:hAnsi="宋体" w:eastAsia="宋体" w:cs="宋体"/>
          <w:sz w:val="24"/>
          <w:lang w:eastAsia="zh-CN"/>
        </w:rPr>
      </w:pPr>
      <w:r>
        <w:rPr>
          <w:rFonts w:hint="eastAsia" w:ascii="宋体" w:hAnsi="宋体" w:eastAsia="宋体" w:cs="宋体"/>
          <w:sz w:val="24"/>
        </w:rPr>
        <w:t>3、升温速率：≥5.0℃/s，降温速率：≥3.5℃/s</w:t>
      </w:r>
      <w:r>
        <w:rPr>
          <w:rFonts w:hint="eastAsia" w:ascii="宋体" w:hAnsi="宋体" w:cs="宋体"/>
          <w:sz w:val="24"/>
          <w:lang w:eastAsia="zh-CN"/>
        </w:rPr>
        <w:t>；</w:t>
      </w:r>
    </w:p>
    <w:p>
      <w:pPr>
        <w:snapToGrid w:val="0"/>
        <w:spacing w:line="500" w:lineRule="exact"/>
        <w:rPr>
          <w:rFonts w:hint="eastAsia" w:ascii="宋体" w:hAnsi="宋体" w:eastAsia="宋体" w:cs="宋体"/>
          <w:sz w:val="24"/>
          <w:lang w:eastAsia="zh-CN"/>
        </w:rPr>
      </w:pPr>
      <w:r>
        <w:rPr>
          <w:rFonts w:hint="eastAsia" w:ascii="宋体" w:hAnsi="宋体" w:eastAsia="宋体" w:cs="宋体"/>
          <w:sz w:val="24"/>
        </w:rPr>
        <w:t>4、移液准确度：≤4%（25 µL）</w:t>
      </w:r>
      <w:r>
        <w:rPr>
          <w:rFonts w:hint="eastAsia" w:ascii="宋体" w:hAnsi="宋体" w:cs="宋体"/>
          <w:sz w:val="24"/>
          <w:lang w:eastAsia="zh-CN"/>
        </w:rPr>
        <w:t>；</w:t>
      </w:r>
    </w:p>
    <w:p>
      <w:pPr>
        <w:snapToGrid w:val="0"/>
        <w:spacing w:line="500" w:lineRule="exact"/>
        <w:rPr>
          <w:rFonts w:hint="eastAsia" w:ascii="宋体" w:hAnsi="宋体" w:eastAsia="宋体" w:cs="宋体"/>
          <w:sz w:val="24"/>
          <w:lang w:eastAsia="zh-CN"/>
        </w:rPr>
      </w:pPr>
      <w:r>
        <w:rPr>
          <w:rFonts w:hint="eastAsia" w:ascii="宋体" w:hAnsi="宋体" w:eastAsia="宋体" w:cs="宋体"/>
          <w:sz w:val="24"/>
        </w:rPr>
        <w:t>5、所有反应步骤均在一台设备上完成，既可以进行结核分枝杆菌复合群，分枝杆菌菌种鉴定和结核分枝杆菌耐药检测，又能满足常规分子项目检测</w:t>
      </w:r>
      <w:r>
        <w:rPr>
          <w:rFonts w:hint="eastAsia" w:ascii="宋体" w:hAnsi="宋体" w:cs="宋体"/>
          <w:sz w:val="24"/>
          <w:lang w:eastAsia="zh-CN"/>
        </w:rPr>
        <w:t>；</w:t>
      </w:r>
    </w:p>
    <w:p>
      <w:pPr>
        <w:snapToGrid w:val="0"/>
        <w:spacing w:line="500" w:lineRule="exact"/>
        <w:rPr>
          <w:rFonts w:hint="eastAsia" w:ascii="宋体" w:hAnsi="宋体" w:eastAsia="宋体" w:cs="宋体"/>
          <w:sz w:val="24"/>
          <w:lang w:eastAsia="zh-CN"/>
        </w:rPr>
      </w:pPr>
      <w:r>
        <w:rPr>
          <w:rFonts w:hint="eastAsia" w:ascii="宋体" w:hAnsi="宋体" w:eastAsia="宋体" w:cs="宋体"/>
          <w:sz w:val="24"/>
        </w:rPr>
        <w:t>6、系统可以从患者样本中</w:t>
      </w:r>
      <w:r>
        <w:rPr>
          <w:rFonts w:hint="default" w:ascii="宋体" w:hAnsi="宋体" w:eastAsia="宋体" w:cs="宋体"/>
          <w:sz w:val="24"/>
          <w:lang w:val="en-US"/>
        </w:rPr>
        <w:t>获</w:t>
      </w:r>
      <w:r>
        <w:rPr>
          <w:rFonts w:hint="eastAsia" w:ascii="宋体" w:hAnsi="宋体" w:eastAsia="宋体" w:cs="宋体"/>
          <w:sz w:val="24"/>
        </w:rPr>
        <w:t>取核酸，设备自动将</w:t>
      </w:r>
      <w:r>
        <w:rPr>
          <w:rFonts w:hint="default" w:ascii="宋体" w:hAnsi="宋体" w:eastAsia="宋体" w:cs="宋体"/>
          <w:sz w:val="24"/>
          <w:lang w:val="en-US"/>
        </w:rPr>
        <w:t>获</w:t>
      </w:r>
      <w:r>
        <w:rPr>
          <w:rFonts w:hint="eastAsia" w:ascii="宋体" w:hAnsi="宋体" w:eastAsia="宋体" w:cs="宋体"/>
          <w:sz w:val="24"/>
        </w:rPr>
        <w:t>取的核酸应用于扩增和检验的后续步骤</w:t>
      </w:r>
      <w:r>
        <w:rPr>
          <w:rFonts w:hint="eastAsia" w:ascii="宋体" w:hAnsi="宋体" w:cs="宋体"/>
          <w:sz w:val="24"/>
          <w:lang w:eastAsia="zh-CN"/>
        </w:rPr>
        <w:t>；</w:t>
      </w:r>
    </w:p>
    <w:p>
      <w:pPr>
        <w:snapToGrid w:val="0"/>
        <w:spacing w:line="500" w:lineRule="exact"/>
        <w:rPr>
          <w:rFonts w:hint="eastAsia" w:ascii="宋体" w:hAnsi="宋体" w:eastAsia="宋体" w:cs="宋体"/>
          <w:sz w:val="24"/>
          <w:lang w:eastAsia="zh-CN"/>
        </w:rPr>
      </w:pPr>
      <w:r>
        <w:rPr>
          <w:rFonts w:hint="eastAsia" w:ascii="宋体" w:hAnsi="宋体" w:eastAsia="宋体" w:cs="宋体"/>
          <w:sz w:val="24"/>
        </w:rPr>
        <w:t xml:space="preserve">7、内置专用判读软件：配置结核耐药项目检测结果判读软件，仪器自动输出检测结果，直接导出实验结论 </w:t>
      </w:r>
      <w:r>
        <w:rPr>
          <w:rFonts w:hint="eastAsia" w:ascii="宋体" w:hAnsi="宋体" w:cs="宋体"/>
          <w:sz w:val="24"/>
          <w:lang w:eastAsia="zh-CN"/>
        </w:rPr>
        <w:t>；</w:t>
      </w:r>
    </w:p>
    <w:p>
      <w:pPr>
        <w:snapToGrid w:val="0"/>
        <w:spacing w:line="500" w:lineRule="exact"/>
        <w:rPr>
          <w:rFonts w:hint="eastAsia" w:ascii="宋体" w:hAnsi="宋体" w:eastAsia="宋体" w:cs="宋体"/>
          <w:sz w:val="24"/>
          <w:lang w:eastAsia="zh-CN"/>
        </w:rPr>
      </w:pPr>
      <w:r>
        <w:rPr>
          <w:rFonts w:hint="eastAsia" w:ascii="宋体" w:hAnsi="宋体" w:eastAsia="宋体" w:cs="宋体"/>
          <w:sz w:val="24"/>
        </w:rPr>
        <w:t>8、熔解曲线结果判读软件：在耐药检测分析中，能自动识别熔解峰的温度及峰高，能自动识别重叠峰</w:t>
      </w:r>
      <w:r>
        <w:rPr>
          <w:rFonts w:hint="eastAsia" w:ascii="宋体" w:hAnsi="宋体" w:cs="宋体"/>
          <w:sz w:val="24"/>
          <w:lang w:eastAsia="zh-CN"/>
        </w:rPr>
        <w:t>；</w:t>
      </w:r>
    </w:p>
    <w:p>
      <w:pPr>
        <w:snapToGrid w:val="0"/>
        <w:spacing w:line="500" w:lineRule="exact"/>
        <w:rPr>
          <w:rFonts w:hint="eastAsia" w:ascii="宋体" w:hAnsi="宋体" w:eastAsia="宋体" w:cs="宋体"/>
          <w:sz w:val="24"/>
          <w:lang w:eastAsia="zh-CN"/>
        </w:rPr>
      </w:pPr>
      <w:r>
        <w:rPr>
          <w:rFonts w:hint="eastAsia" w:ascii="宋体" w:hAnsi="宋体" w:eastAsia="宋体" w:cs="宋体"/>
          <w:sz w:val="24"/>
        </w:rPr>
        <w:t>9、可开展结核分枝杆菌复合群核酸检测、分枝杆菌菌种鉴定和多种结核分枝杆菌耐药检测</w:t>
      </w:r>
      <w:r>
        <w:rPr>
          <w:rFonts w:hint="eastAsia" w:ascii="宋体" w:hAnsi="宋体" w:cs="宋体"/>
          <w:sz w:val="24"/>
          <w:lang w:eastAsia="zh-CN"/>
        </w:rPr>
        <w:t>；</w:t>
      </w:r>
    </w:p>
    <w:p>
      <w:pPr>
        <w:snapToGrid w:val="0"/>
        <w:spacing w:line="500" w:lineRule="exact"/>
        <w:rPr>
          <w:rFonts w:hint="eastAsia" w:ascii="宋体" w:hAnsi="宋体" w:eastAsia="宋体" w:cs="宋体"/>
          <w:sz w:val="24"/>
          <w:lang w:eastAsia="zh-CN"/>
        </w:rPr>
      </w:pPr>
      <w:r>
        <w:rPr>
          <w:rFonts w:hint="eastAsia" w:ascii="宋体" w:hAnsi="宋体" w:eastAsia="宋体" w:cs="宋体"/>
          <w:sz w:val="24"/>
        </w:rPr>
        <w:t>10、具备配套工作电脑</w:t>
      </w:r>
      <w:r>
        <w:rPr>
          <w:rFonts w:hint="eastAsia" w:ascii="宋体" w:hAnsi="宋体" w:cs="宋体"/>
          <w:sz w:val="24"/>
          <w:lang w:eastAsia="zh-CN"/>
        </w:rPr>
        <w:t>；</w:t>
      </w:r>
    </w:p>
    <w:p>
      <w:pPr>
        <w:snapToGrid w:val="0"/>
        <w:spacing w:line="500" w:lineRule="exact"/>
        <w:rPr>
          <w:rFonts w:hint="eastAsia" w:ascii="宋体" w:hAnsi="宋体" w:eastAsia="宋体" w:cs="宋体"/>
          <w:b/>
          <w:sz w:val="36"/>
          <w:szCs w:val="36"/>
          <w:lang w:eastAsia="zh-CN"/>
        </w:rPr>
      </w:pPr>
      <w:r>
        <w:rPr>
          <w:rFonts w:hint="eastAsia" w:ascii="宋体" w:hAnsi="宋体" w:eastAsia="宋体" w:cs="宋体"/>
          <w:sz w:val="24"/>
        </w:rPr>
        <w:t>11、整机质保≥</w:t>
      </w:r>
      <w:r>
        <w:rPr>
          <w:rFonts w:hint="eastAsia" w:ascii="宋体" w:hAnsi="宋体" w:cs="宋体"/>
          <w:sz w:val="24"/>
          <w:lang w:val="en-US" w:eastAsia="zh-CN"/>
        </w:rPr>
        <w:t>3</w:t>
      </w:r>
      <w:r>
        <w:rPr>
          <w:rFonts w:hint="eastAsia" w:ascii="宋体" w:hAnsi="宋体" w:eastAsia="宋体" w:cs="宋体"/>
          <w:sz w:val="24"/>
        </w:rPr>
        <w:t>年</w:t>
      </w:r>
      <w:r>
        <w:rPr>
          <w:rFonts w:hint="eastAsia" w:ascii="宋体" w:hAnsi="宋体" w:cs="宋体"/>
          <w:sz w:val="24"/>
          <w:lang w:eastAsia="zh-CN"/>
        </w:rPr>
        <w:t>。</w:t>
      </w:r>
    </w:p>
    <w:p>
      <w:pPr>
        <w:spacing w:line="500" w:lineRule="exact"/>
        <w:jc w:val="center"/>
        <w:rPr>
          <w:rFonts w:ascii="宋体" w:hAnsi="宋体" w:eastAsia="宋体" w:cs="宋体"/>
          <w:b/>
          <w:sz w:val="36"/>
          <w:szCs w:val="36"/>
        </w:rPr>
      </w:pPr>
      <w:r>
        <w:rPr>
          <w:rFonts w:hint="eastAsia" w:ascii="宋体" w:hAnsi="宋体" w:eastAsia="宋体" w:cs="宋体"/>
          <w:b/>
          <w:sz w:val="36"/>
          <w:szCs w:val="36"/>
        </w:rPr>
        <w:t>第</w:t>
      </w:r>
      <w:r>
        <w:rPr>
          <w:rFonts w:hint="eastAsia" w:ascii="宋体" w:hAnsi="宋体" w:eastAsia="宋体" w:cs="宋体"/>
          <w:b/>
          <w:sz w:val="36"/>
          <w:szCs w:val="36"/>
          <w:lang w:val="en-US" w:eastAsia="zh-CN"/>
        </w:rPr>
        <w:t>三</w:t>
      </w:r>
      <w:r>
        <w:rPr>
          <w:rFonts w:hint="eastAsia" w:ascii="宋体" w:hAnsi="宋体" w:eastAsia="宋体" w:cs="宋体"/>
          <w:b/>
          <w:sz w:val="36"/>
          <w:szCs w:val="36"/>
        </w:rPr>
        <w:t xml:space="preserve">章 </w:t>
      </w:r>
      <w:r>
        <w:rPr>
          <w:rFonts w:hint="eastAsia" w:ascii="宋体" w:hAnsi="宋体" w:cs="宋体"/>
          <w:b/>
          <w:sz w:val="36"/>
          <w:szCs w:val="36"/>
          <w:lang w:val="en-US" w:eastAsia="zh-CN"/>
        </w:rPr>
        <w:t>采购</w:t>
      </w:r>
      <w:r>
        <w:rPr>
          <w:rFonts w:hint="eastAsia" w:ascii="宋体" w:hAnsi="宋体" w:eastAsia="宋体" w:cs="宋体"/>
          <w:b/>
          <w:sz w:val="36"/>
          <w:szCs w:val="36"/>
        </w:rPr>
        <w:t>程序及评审标准</w:t>
      </w:r>
    </w:p>
    <w:p>
      <w:pPr>
        <w:spacing w:line="500" w:lineRule="exact"/>
        <w:ind w:firstLine="480" w:firstLineChars="200"/>
        <w:rPr>
          <w:rFonts w:ascii="宋体" w:hAnsi="宋体" w:eastAsia="宋体"/>
          <w:sz w:val="24"/>
        </w:rPr>
      </w:pP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按</w:t>
      </w:r>
      <w:r>
        <w:rPr>
          <w:rFonts w:hint="eastAsia" w:ascii="宋体" w:hAnsi="宋体" w:eastAsia="宋体" w:cs="宋体"/>
          <w:sz w:val="24"/>
          <w:lang w:val="en-US" w:eastAsia="zh-CN"/>
        </w:rPr>
        <w:t>文件</w:t>
      </w:r>
      <w:r>
        <w:rPr>
          <w:rFonts w:hint="eastAsia" w:ascii="宋体" w:hAnsi="宋体" w:eastAsia="宋体" w:cs="宋体"/>
          <w:sz w:val="24"/>
        </w:rPr>
        <w:t>规定的时间、地点主持</w:t>
      </w:r>
      <w:r>
        <w:rPr>
          <w:rFonts w:hint="eastAsia" w:ascii="宋体" w:hAnsi="宋体" w:cs="宋体"/>
          <w:sz w:val="24"/>
          <w:lang w:val="en-US" w:eastAsia="zh-CN"/>
        </w:rPr>
        <w:t>采购</w:t>
      </w:r>
      <w:r>
        <w:rPr>
          <w:rFonts w:hint="eastAsia" w:ascii="宋体" w:hAnsi="宋体" w:eastAsia="宋体" w:cs="宋体"/>
          <w:sz w:val="24"/>
        </w:rPr>
        <w:t>活动。</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2、供应商不足3家的，不得开启。</w:t>
      </w:r>
    </w:p>
    <w:p>
      <w:pPr>
        <w:spacing w:line="500" w:lineRule="exact"/>
        <w:ind w:firstLine="220" w:firstLineChars="92"/>
        <w:rPr>
          <w:rFonts w:hint="eastAsia" w:ascii="宋体" w:hAnsi="宋体" w:eastAsia="宋体" w:cs="宋体"/>
          <w:sz w:val="24"/>
        </w:rPr>
      </w:pPr>
      <w:r>
        <w:rPr>
          <w:rFonts w:hint="eastAsia" w:ascii="宋体" w:hAnsi="宋体" w:eastAsia="宋体" w:cs="宋体"/>
          <w:sz w:val="24"/>
        </w:rPr>
        <w:t xml:space="preserve">  3、成立</w:t>
      </w:r>
      <w:r>
        <w:rPr>
          <w:rFonts w:hint="eastAsia" w:ascii="宋体" w:hAnsi="宋体" w:eastAsia="宋体" w:cs="宋体"/>
          <w:sz w:val="24"/>
          <w:lang w:val="en-US" w:eastAsia="zh-CN"/>
        </w:rPr>
        <w:t>评审</w:t>
      </w:r>
      <w:r>
        <w:rPr>
          <w:rFonts w:hint="eastAsia" w:ascii="宋体" w:hAnsi="宋体" w:eastAsia="宋体" w:cs="宋体"/>
          <w:sz w:val="24"/>
        </w:rPr>
        <w:t>小组。采购人依法组建</w:t>
      </w:r>
      <w:r>
        <w:rPr>
          <w:rFonts w:hint="eastAsia" w:ascii="宋体" w:hAnsi="宋体" w:eastAsia="宋体" w:cs="宋体"/>
          <w:sz w:val="24"/>
          <w:lang w:val="en-US" w:eastAsia="zh-CN"/>
        </w:rPr>
        <w:t>评审小组</w:t>
      </w:r>
      <w:r>
        <w:rPr>
          <w:rFonts w:hint="eastAsia" w:ascii="宋体" w:hAnsi="宋体" w:eastAsia="宋体" w:cs="宋体"/>
          <w:sz w:val="24"/>
        </w:rPr>
        <w:t>，成员人数为3人以上单数（含3人）。</w:t>
      </w:r>
    </w:p>
    <w:p>
      <w:pPr>
        <w:spacing w:line="500" w:lineRule="exact"/>
        <w:ind w:firstLine="427" w:firstLineChars="178"/>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评审</w:t>
      </w:r>
      <w:r>
        <w:rPr>
          <w:rFonts w:hint="eastAsia" w:ascii="宋体" w:hAnsi="宋体" w:eastAsia="宋体" w:cs="宋体"/>
          <w:sz w:val="24"/>
        </w:rPr>
        <w:t>小组对响应文件的资格、有效性、完整性和响应程度进行审查，未实质性响应询价通知书的报价文件按无效处理。</w:t>
      </w:r>
    </w:p>
    <w:p>
      <w:pPr>
        <w:spacing w:line="500" w:lineRule="exact"/>
        <w:ind w:firstLine="240" w:firstLineChars="100"/>
        <w:rPr>
          <w:rFonts w:hint="eastAsia" w:ascii="宋体" w:hAnsi="宋体" w:eastAsia="宋体" w:cs="宋体"/>
          <w:sz w:val="24"/>
        </w:rPr>
      </w:pPr>
      <w:r>
        <w:rPr>
          <w:rFonts w:hint="eastAsia" w:ascii="宋体" w:hAnsi="宋体" w:eastAsia="宋体" w:cs="宋体"/>
          <w:sz w:val="24"/>
        </w:rPr>
        <w:t>（1）在审查时，</w:t>
      </w:r>
      <w:r>
        <w:rPr>
          <w:rFonts w:hint="eastAsia" w:ascii="宋体" w:hAnsi="宋体" w:eastAsia="宋体" w:cs="宋体"/>
          <w:sz w:val="24"/>
          <w:lang w:val="en-US" w:eastAsia="zh-CN"/>
        </w:rPr>
        <w:t>评审</w:t>
      </w:r>
      <w:r>
        <w:rPr>
          <w:rFonts w:hint="eastAsia" w:ascii="宋体" w:hAnsi="宋体" w:eastAsia="宋体" w:cs="宋体"/>
          <w:sz w:val="24"/>
        </w:rPr>
        <w:t>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00" w:lineRule="exact"/>
        <w:ind w:firstLine="240" w:firstLineChars="1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评审</w:t>
      </w:r>
      <w:r>
        <w:rPr>
          <w:rFonts w:hint="eastAsia" w:ascii="宋体" w:hAnsi="宋体" w:eastAsia="宋体" w:cs="宋体"/>
          <w:sz w:val="24"/>
        </w:rPr>
        <w:t>小组要求供应商澄清、说明或者更正响应文件应当以书面形式作出。供应商的澄清、说明或者更正应当由法定代表人或其授权代表签字或者加盖公章。由授权代表签字的，应当附法定代表人授权书。</w:t>
      </w:r>
    </w:p>
    <w:p>
      <w:pPr>
        <w:spacing w:line="500" w:lineRule="exact"/>
        <w:ind w:firstLine="240" w:firstLineChars="1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评审</w:t>
      </w:r>
      <w:r>
        <w:rPr>
          <w:rFonts w:hint="eastAsia" w:ascii="宋体" w:hAnsi="宋体" w:eastAsia="宋体" w:cs="宋体"/>
          <w:sz w:val="24"/>
        </w:rPr>
        <w:t>小组在</w:t>
      </w:r>
      <w:r>
        <w:rPr>
          <w:rFonts w:hint="eastAsia" w:ascii="宋体" w:hAnsi="宋体" w:eastAsia="宋体" w:cs="宋体"/>
          <w:sz w:val="24"/>
          <w:lang w:val="en-US" w:eastAsia="zh-CN"/>
        </w:rPr>
        <w:t>评审</w:t>
      </w:r>
      <w:r>
        <w:rPr>
          <w:rFonts w:hint="eastAsia" w:ascii="宋体" w:hAnsi="宋体" w:eastAsia="宋体" w:cs="宋体"/>
          <w:sz w:val="24"/>
        </w:rPr>
        <w:t>过程中，不得改变</w:t>
      </w:r>
      <w:r>
        <w:rPr>
          <w:rFonts w:hint="eastAsia" w:ascii="宋体" w:hAnsi="宋体" w:cs="宋体"/>
          <w:sz w:val="24"/>
          <w:lang w:val="en-US" w:eastAsia="zh-CN"/>
        </w:rPr>
        <w:t>采购</w:t>
      </w:r>
      <w:r>
        <w:rPr>
          <w:rFonts w:hint="eastAsia" w:ascii="宋体" w:hAnsi="宋体" w:eastAsia="宋体" w:cs="宋体"/>
          <w:sz w:val="24"/>
          <w:lang w:val="en-US" w:eastAsia="zh-CN"/>
        </w:rPr>
        <w:t>文件</w:t>
      </w:r>
      <w:r>
        <w:rPr>
          <w:rFonts w:hint="eastAsia" w:ascii="宋体" w:hAnsi="宋体" w:eastAsia="宋体" w:cs="宋体"/>
          <w:sz w:val="24"/>
        </w:rPr>
        <w:t>所确定的技术和服务等要求、评审程序、评定成交的标准和合同文本等事项。</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、参加采购活动的供应商，应当一次报出不得更改的价格。</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en-US" w:eastAsia="zh-CN"/>
        </w:rPr>
        <w:t>评审</w:t>
      </w:r>
      <w:r>
        <w:rPr>
          <w:rFonts w:hint="eastAsia" w:ascii="宋体" w:hAnsi="宋体" w:eastAsia="宋体" w:cs="宋体"/>
          <w:sz w:val="24"/>
        </w:rPr>
        <w:t>小组应从质量和服务均能满足采购文件实质性响应要求的供应商中，按照报价由低到高的顺序提出成交候选人。</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、采购人应当根据质量和服务均能满足采购文件实质性响应要求且报价最低的原则确定成交供应商。</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、出现下列情形之一的，采购人应当终止采购活动，发布项目终止公告并说明原因，重新开展采购活动：</w:t>
      </w:r>
    </w:p>
    <w:p>
      <w:pPr>
        <w:spacing w:line="500" w:lineRule="exact"/>
        <w:ind w:firstLine="427" w:firstLineChars="178"/>
        <w:rPr>
          <w:rFonts w:hint="eastAsia" w:ascii="宋体" w:hAnsi="宋体" w:eastAsia="宋体" w:cs="宋体"/>
          <w:sz w:val="24"/>
        </w:rPr>
      </w:pPr>
      <w:r>
        <w:rPr>
          <w:rFonts w:hint="eastAsia" w:ascii="宋体" w:hAnsi="宋体" w:eastAsia="宋体" w:cs="宋体"/>
          <w:sz w:val="24"/>
        </w:rPr>
        <w:t>（一）因情况变化，不再符合规定的采购方式适用情形的；</w:t>
      </w:r>
    </w:p>
    <w:p>
      <w:pPr>
        <w:spacing w:line="500" w:lineRule="exact"/>
        <w:ind w:firstLine="427" w:firstLineChars="178"/>
        <w:rPr>
          <w:rFonts w:hint="eastAsia" w:ascii="宋体" w:hAnsi="宋体" w:eastAsia="宋体" w:cs="宋体"/>
          <w:sz w:val="24"/>
        </w:rPr>
      </w:pPr>
      <w:r>
        <w:rPr>
          <w:rFonts w:hint="eastAsia" w:ascii="宋体" w:hAnsi="宋体" w:eastAsia="宋体" w:cs="宋体"/>
          <w:sz w:val="24"/>
        </w:rPr>
        <w:t>（二）出现影响采购公正的违法、违规行为的；</w:t>
      </w:r>
    </w:p>
    <w:p>
      <w:pPr>
        <w:spacing w:line="500" w:lineRule="exact"/>
        <w:ind w:firstLine="427" w:firstLineChars="178"/>
        <w:rPr>
          <w:rFonts w:hint="eastAsia" w:ascii="宋体" w:hAnsi="宋体" w:eastAsia="宋体" w:cs="宋体"/>
          <w:sz w:val="24"/>
        </w:rPr>
      </w:pPr>
      <w:r>
        <w:rPr>
          <w:rFonts w:hint="eastAsia" w:ascii="宋体" w:hAnsi="宋体" w:eastAsia="宋体" w:cs="宋体"/>
          <w:sz w:val="24"/>
        </w:rPr>
        <w:t>（三）在采购过程中符合竞争要求的供应商或者报价未超过采购预算的供应商不足3家的。</w:t>
      </w:r>
    </w:p>
    <w:p>
      <w:pPr>
        <w:pStyle w:val="2"/>
        <w:tabs>
          <w:tab w:val="left" w:pos="8280"/>
        </w:tabs>
        <w:spacing w:line="500" w:lineRule="exact"/>
        <w:rPr>
          <w:rFonts w:hint="eastAsia"/>
          <w:b/>
          <w:bCs/>
          <w:sz w:val="24"/>
        </w:rPr>
      </w:pPr>
      <w:r>
        <w:rPr>
          <w:rFonts w:hint="eastAsia"/>
          <w:b/>
          <w:bCs/>
          <w:sz w:val="24"/>
        </w:rPr>
        <w:t>附表：</w:t>
      </w:r>
    </w:p>
    <w:p>
      <w:pPr>
        <w:pStyle w:val="2"/>
        <w:tabs>
          <w:tab w:val="left" w:pos="8280"/>
        </w:tabs>
        <w:spacing w:line="500" w:lineRule="exact"/>
        <w:jc w:val="left"/>
        <w:rPr>
          <w:rFonts w:hint="eastAsia"/>
          <w:b/>
          <w:bCs/>
          <w:sz w:val="28"/>
          <w:szCs w:val="28"/>
        </w:rPr>
      </w:pPr>
      <w:r>
        <w:rPr>
          <w:rFonts w:hint="eastAsia"/>
          <w:b/>
          <w:bCs/>
          <w:sz w:val="28"/>
          <w:szCs w:val="28"/>
          <w:lang w:val="en-US" w:eastAsia="zh-CN"/>
        </w:rPr>
        <w:t>附表1：</w:t>
      </w:r>
      <w:r>
        <w:rPr>
          <w:rFonts w:hint="eastAsia"/>
          <w:b/>
          <w:bCs/>
          <w:sz w:val="28"/>
          <w:szCs w:val="28"/>
        </w:rPr>
        <w:t>资格审查表</w:t>
      </w:r>
    </w:p>
    <w:tbl>
      <w:tblPr>
        <w:tblStyle w:val="18"/>
        <w:tblpPr w:leftFromText="180" w:rightFromText="180" w:vertAnchor="text" w:horzAnchor="page" w:tblpX="375" w:tblpY="1109"/>
        <w:tblW w:w="10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373"/>
        <w:gridCol w:w="1681"/>
        <w:gridCol w:w="2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89"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373"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168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合格条件</w:t>
            </w:r>
          </w:p>
        </w:tc>
        <w:tc>
          <w:tcPr>
            <w:tcW w:w="2874" w:type="dxa"/>
            <w:noWrap w:val="0"/>
            <w:vAlign w:val="center"/>
          </w:tcPr>
          <w:p>
            <w:pPr>
              <w:autoSpaceDN w:val="0"/>
              <w:spacing w:line="360" w:lineRule="atLeast"/>
              <w:jc w:val="center"/>
              <w:rPr>
                <w:rFonts w:hint="eastAsia" w:ascii="宋体" w:hAnsi="宋体" w:eastAsia="宋体" w:cs="Arial"/>
                <w:b/>
                <w:bCs/>
                <w:sz w:val="24"/>
              </w:rPr>
            </w:pPr>
            <w:r>
              <w:rPr>
                <w:rFonts w:hint="eastAsia" w:ascii="宋体" w:hAnsi="宋体" w:eastAsia="宋体" w:cs="Arial"/>
                <w:b/>
                <w:bCs/>
                <w:sz w:val="24"/>
              </w:rPr>
              <w:t>通过（√）</w:t>
            </w:r>
          </w:p>
          <w:p>
            <w:pPr>
              <w:jc w:val="center"/>
              <w:rPr>
                <w:rFonts w:hint="eastAsia" w:ascii="宋体" w:hAnsi="宋体" w:eastAsia="宋体" w:cs="宋体"/>
                <w:color w:val="auto"/>
                <w:sz w:val="24"/>
                <w:szCs w:val="24"/>
                <w:highlight w:val="none"/>
                <w:lang w:val="en-US" w:eastAsia="zh-CN"/>
              </w:rPr>
            </w:pPr>
            <w:r>
              <w:rPr>
                <w:rFonts w:hint="eastAsia" w:ascii="宋体" w:hAnsi="宋体" w:eastAsia="宋体" w:cs="Arial"/>
                <w:b/>
                <w:bCs/>
                <w:sz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89"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373" w:type="dxa"/>
            <w:noWrap w:val="0"/>
            <w:vAlign w:val="center"/>
          </w:tcPr>
          <w:p>
            <w:pPr>
              <w:jc w:val="left"/>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营业执照、税务登记证、组织机构代码证（三证合一的提供载有统一社会信用代码的营业执照）</w:t>
            </w:r>
          </w:p>
        </w:tc>
        <w:tc>
          <w:tcPr>
            <w:tcW w:w="168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pPr>
              <w:jc w:val="center"/>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373" w:type="dxa"/>
            <w:noWrap w:val="0"/>
            <w:vAlign w:val="center"/>
          </w:tcPr>
          <w:p>
            <w:pPr>
              <w:rPr>
                <w:rFonts w:hint="eastAsia" w:ascii="宋体" w:hAnsi="宋体" w:eastAsia="宋体" w:cs="宋体"/>
                <w:sz w:val="24"/>
                <w:szCs w:val="24"/>
              </w:rPr>
            </w:pPr>
            <w:r>
              <w:rPr>
                <w:rFonts w:hint="default" w:ascii="宋体" w:hAnsi="宋体" w:eastAsia="宋体" w:cs="宋体"/>
                <w:color w:val="auto"/>
                <w:sz w:val="24"/>
                <w:szCs w:val="24"/>
                <w:highlight w:val="none"/>
                <w:lang w:val="en-US"/>
              </w:rPr>
              <w:t>如供应商为生产商，应具有与投标产品一致的《中华人民共和国医疗器械注册证》、《医疗器械生产许可证》</w:t>
            </w:r>
          </w:p>
        </w:tc>
        <w:tc>
          <w:tcPr>
            <w:tcW w:w="168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pPr>
              <w:jc w:val="center"/>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373" w:type="dxa"/>
            <w:noWrap w:val="0"/>
            <w:vAlign w:val="center"/>
          </w:tcPr>
          <w:p>
            <w:pPr>
              <w:rPr>
                <w:rFonts w:hint="eastAsia" w:ascii="宋体" w:hAnsi="宋体" w:eastAsia="宋体" w:cs="宋体"/>
                <w:sz w:val="24"/>
                <w:szCs w:val="24"/>
              </w:rPr>
            </w:pPr>
            <w:r>
              <w:rPr>
                <w:rFonts w:hint="eastAsia" w:ascii="宋体" w:hAnsi="宋体" w:eastAsia="宋体" w:cs="宋体"/>
                <w:color w:val="auto"/>
                <w:sz w:val="24"/>
                <w:szCs w:val="24"/>
                <w:highlight w:val="none"/>
              </w:rPr>
              <w:t>如供应商为代理商，应具有《医疗器械经营企业许可证》或第二类医疗器械经营备案凭证</w:t>
            </w:r>
          </w:p>
        </w:tc>
        <w:tc>
          <w:tcPr>
            <w:tcW w:w="168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pPr>
              <w:jc w:val="center"/>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889" w:type="dxa"/>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373" w:type="dxa"/>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sz w:val="24"/>
                <w:szCs w:val="24"/>
              </w:rPr>
              <w:t>法定代表人授权委托书及委托代理人身份证</w:t>
            </w:r>
          </w:p>
        </w:tc>
        <w:tc>
          <w:tcPr>
            <w:tcW w:w="168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pPr>
              <w:jc w:val="center"/>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89" w:type="dxa"/>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5373" w:type="dxa"/>
            <w:noWrap w:val="0"/>
            <w:vAlign w:val="center"/>
          </w:tcPr>
          <w:p>
            <w:pPr>
              <w:spacing w:line="440" w:lineRule="exact"/>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lang w:val="en-US" w:eastAsia="zh-CN"/>
              </w:rPr>
              <w:t>满足</w:t>
            </w:r>
            <w:r>
              <w:rPr>
                <w:rFonts w:hint="eastAsia" w:ascii="宋体" w:hAnsi="宋体" w:eastAsia="宋体" w:cs="宋体"/>
                <w:sz w:val="24"/>
                <w:szCs w:val="24"/>
              </w:rPr>
              <w:t>《中华人民共和国政府采购法》第二十二条规定的</w:t>
            </w:r>
            <w:r>
              <w:rPr>
                <w:rFonts w:hint="eastAsia" w:ascii="宋体" w:hAnsi="宋体" w:eastAsia="宋体" w:cs="宋体"/>
                <w:sz w:val="24"/>
                <w:szCs w:val="24"/>
                <w:lang w:val="en-US" w:eastAsia="zh-CN"/>
              </w:rPr>
              <w:t>承诺函并加盖公章</w:t>
            </w:r>
          </w:p>
        </w:tc>
        <w:tc>
          <w:tcPr>
            <w:tcW w:w="1681" w:type="dxa"/>
            <w:noWrap w:val="0"/>
            <w:vAlign w:val="center"/>
          </w:tcPr>
          <w:p>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有效</w:t>
            </w:r>
          </w:p>
        </w:tc>
        <w:tc>
          <w:tcPr>
            <w:tcW w:w="2874" w:type="dxa"/>
            <w:noWrap w:val="0"/>
            <w:vAlign w:val="center"/>
          </w:tcPr>
          <w:p>
            <w:pPr>
              <w:spacing w:line="440" w:lineRule="exact"/>
              <w:jc w:val="center"/>
              <w:rPr>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373" w:type="dxa"/>
            <w:noWrap w:val="0"/>
            <w:vAlign w:val="center"/>
          </w:tcPr>
          <w:p>
            <w:pPr>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失信被执行人（以</w:t>
            </w:r>
            <w:r>
              <w:rPr>
                <w:rFonts w:hint="eastAsia" w:ascii="宋体" w:hAnsi="宋体" w:cs="宋体"/>
                <w:sz w:val="24"/>
                <w:szCs w:val="24"/>
                <w:highlight w:val="none"/>
                <w:lang w:val="en-US" w:eastAsia="zh-CN"/>
              </w:rPr>
              <w:t>采购公告发布日后</w:t>
            </w:r>
            <w:r>
              <w:rPr>
                <w:rFonts w:hint="eastAsia" w:ascii="宋体" w:hAnsi="宋体" w:eastAsia="宋体" w:cs="宋体"/>
                <w:sz w:val="24"/>
                <w:szCs w:val="24"/>
                <w:highlight w:val="none"/>
                <w:lang w:val="en-US" w:eastAsia="zh-CN"/>
              </w:rPr>
              <w:t>在信用中国http://www.creditchina.gov.cn/网查询的结果为准）</w:t>
            </w:r>
          </w:p>
        </w:tc>
        <w:tc>
          <w:tcPr>
            <w:tcW w:w="1681" w:type="dxa"/>
            <w:noWrap w:val="0"/>
            <w:vAlign w:val="center"/>
          </w:tcPr>
          <w:p>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没有失信</w:t>
            </w:r>
          </w:p>
          <w:p>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行为</w:t>
            </w:r>
          </w:p>
        </w:tc>
        <w:tc>
          <w:tcPr>
            <w:tcW w:w="2874" w:type="dxa"/>
            <w:noWrap w:val="0"/>
            <w:vAlign w:val="center"/>
          </w:tcPr>
          <w:p>
            <w:pPr>
              <w:spacing w:line="440" w:lineRule="exact"/>
              <w:jc w:val="center"/>
              <w:rPr>
                <w:rFonts w:hint="eastAsia" w:ascii="宋体" w:hAnsi="宋体" w:cs="宋体"/>
                <w:kern w:val="0"/>
                <w:sz w:val="24"/>
                <w:szCs w:val="22"/>
                <w:highlight w:val="none"/>
                <w:lang w:val="zh-CN"/>
              </w:rPr>
            </w:pPr>
          </w:p>
        </w:tc>
      </w:tr>
    </w:tbl>
    <w:p>
      <w:pPr>
        <w:spacing w:line="240" w:lineRule="auto"/>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备注：</w:t>
      </w:r>
      <w:r>
        <w:rPr>
          <w:rFonts w:hint="eastAsia" w:ascii="宋体" w:hAnsi="宋体" w:eastAsia="宋体" w:cs="宋体"/>
          <w:b w:val="0"/>
          <w:bCs w:val="0"/>
          <w:sz w:val="24"/>
          <w:szCs w:val="24"/>
          <w:highlight w:val="none"/>
          <w:lang w:val="en-US" w:eastAsia="zh-CN"/>
        </w:rPr>
        <w:t>以上所有证明材料按要求装订在投标文件中。</w:t>
      </w:r>
    </w:p>
    <w:p>
      <w:pPr>
        <w:pStyle w:val="2"/>
        <w:tabs>
          <w:tab w:val="left" w:pos="8280"/>
        </w:tabs>
        <w:spacing w:line="500" w:lineRule="exact"/>
        <w:jc w:val="left"/>
        <w:rPr>
          <w:rFonts w:hint="eastAsia"/>
          <w:b/>
          <w:bCs/>
          <w:sz w:val="28"/>
          <w:szCs w:val="28"/>
        </w:rPr>
      </w:pPr>
      <w:r>
        <w:rPr>
          <w:rFonts w:hint="eastAsia"/>
          <w:b/>
          <w:bCs/>
          <w:sz w:val="28"/>
          <w:szCs w:val="28"/>
          <w:lang w:val="en-US" w:eastAsia="zh-CN"/>
        </w:rPr>
        <w:t>附表2：</w:t>
      </w:r>
      <w:r>
        <w:rPr>
          <w:rFonts w:hint="eastAsia"/>
          <w:b/>
          <w:bCs/>
          <w:sz w:val="28"/>
          <w:szCs w:val="28"/>
        </w:rPr>
        <w:t>符合性评审内容及合格条件</w:t>
      </w:r>
    </w:p>
    <w:tbl>
      <w:tblPr>
        <w:tblStyle w:val="18"/>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165"/>
        <w:gridCol w:w="3430"/>
        <w:gridCol w:w="1853"/>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29" w:type="dxa"/>
            <w:vMerge w:val="restart"/>
            <w:noWrap w:val="0"/>
            <w:vAlign w:val="center"/>
          </w:tcPr>
          <w:p>
            <w:pPr>
              <w:spacing w:line="500" w:lineRule="exact"/>
              <w:jc w:val="center"/>
              <w:rPr>
                <w:rFonts w:hint="eastAsia" w:ascii="宋体" w:hAnsi="宋体" w:eastAsia="宋体" w:cs="宋体"/>
                <w:sz w:val="24"/>
              </w:rPr>
            </w:pPr>
            <w:r>
              <w:rPr>
                <w:rFonts w:hint="eastAsia" w:ascii="宋体" w:hAnsi="宋体" w:eastAsia="宋体" w:cs="宋体"/>
                <w:sz w:val="24"/>
              </w:rPr>
              <w:t>序号</w:t>
            </w:r>
          </w:p>
        </w:tc>
        <w:tc>
          <w:tcPr>
            <w:tcW w:w="2165" w:type="dxa"/>
            <w:vMerge w:val="restart"/>
            <w:noWrap w:val="0"/>
            <w:vAlign w:val="center"/>
          </w:tcPr>
          <w:p>
            <w:pPr>
              <w:spacing w:line="500" w:lineRule="exact"/>
              <w:jc w:val="center"/>
              <w:rPr>
                <w:rFonts w:hint="eastAsia" w:ascii="宋体" w:hAnsi="宋体" w:eastAsia="宋体" w:cs="宋体"/>
                <w:sz w:val="24"/>
              </w:rPr>
            </w:pPr>
            <w:r>
              <w:rPr>
                <w:rFonts w:hint="eastAsia" w:ascii="宋体" w:hAnsi="宋体" w:eastAsia="宋体" w:cs="宋体"/>
                <w:sz w:val="24"/>
              </w:rPr>
              <w:t>审查项目内容</w:t>
            </w:r>
          </w:p>
        </w:tc>
        <w:tc>
          <w:tcPr>
            <w:tcW w:w="3430" w:type="dxa"/>
            <w:vMerge w:val="restart"/>
            <w:noWrap w:val="0"/>
            <w:vAlign w:val="center"/>
          </w:tcPr>
          <w:p>
            <w:pPr>
              <w:spacing w:line="500" w:lineRule="exact"/>
              <w:jc w:val="center"/>
              <w:rPr>
                <w:rFonts w:hint="eastAsia" w:ascii="宋体" w:hAnsi="宋体" w:eastAsia="宋体" w:cs="宋体"/>
                <w:sz w:val="24"/>
              </w:rPr>
            </w:pPr>
            <w:r>
              <w:rPr>
                <w:rFonts w:hint="eastAsia" w:ascii="宋体" w:hAnsi="宋体" w:eastAsia="宋体" w:cs="宋体"/>
                <w:sz w:val="24"/>
              </w:rPr>
              <w:t>合格条件</w:t>
            </w:r>
          </w:p>
        </w:tc>
        <w:tc>
          <w:tcPr>
            <w:tcW w:w="3700" w:type="dxa"/>
            <w:gridSpan w:val="2"/>
            <w:noWrap w:val="0"/>
            <w:vAlign w:val="top"/>
          </w:tcPr>
          <w:p>
            <w:pPr>
              <w:spacing w:line="500" w:lineRule="exact"/>
              <w:jc w:val="center"/>
              <w:rPr>
                <w:rFonts w:hint="eastAsia" w:ascii="宋体" w:hAnsi="宋体" w:eastAsia="宋体" w:cs="宋体"/>
                <w:sz w:val="24"/>
              </w:rPr>
            </w:pPr>
            <w:r>
              <w:rPr>
                <w:rFonts w:hint="eastAsia" w:ascii="宋体" w:hAnsi="宋体" w:eastAsia="宋体" w:cs="宋体"/>
                <w:b/>
                <w:sz w:val="24"/>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29" w:type="dxa"/>
            <w:vMerge w:val="continue"/>
            <w:noWrap w:val="0"/>
            <w:vAlign w:val="top"/>
          </w:tcPr>
          <w:p>
            <w:pPr>
              <w:spacing w:line="500" w:lineRule="exact"/>
              <w:jc w:val="center"/>
              <w:rPr>
                <w:rFonts w:hint="eastAsia" w:ascii="宋体" w:hAnsi="宋体" w:eastAsia="宋体" w:cs="宋体"/>
                <w:sz w:val="24"/>
              </w:rPr>
            </w:pPr>
          </w:p>
        </w:tc>
        <w:tc>
          <w:tcPr>
            <w:tcW w:w="2165" w:type="dxa"/>
            <w:vMerge w:val="continue"/>
            <w:noWrap w:val="0"/>
            <w:vAlign w:val="top"/>
          </w:tcPr>
          <w:p>
            <w:pPr>
              <w:spacing w:line="500" w:lineRule="exact"/>
              <w:jc w:val="center"/>
              <w:rPr>
                <w:rFonts w:hint="eastAsia" w:ascii="宋体" w:hAnsi="宋体" w:eastAsia="宋体" w:cs="宋体"/>
                <w:sz w:val="24"/>
              </w:rPr>
            </w:pPr>
          </w:p>
        </w:tc>
        <w:tc>
          <w:tcPr>
            <w:tcW w:w="3430" w:type="dxa"/>
            <w:vMerge w:val="continue"/>
            <w:noWrap w:val="0"/>
            <w:vAlign w:val="top"/>
          </w:tcPr>
          <w:p>
            <w:pPr>
              <w:spacing w:line="500" w:lineRule="exact"/>
              <w:jc w:val="center"/>
              <w:rPr>
                <w:rFonts w:hint="eastAsia" w:ascii="宋体" w:hAnsi="宋体" w:eastAsia="宋体" w:cs="宋体"/>
                <w:sz w:val="24"/>
              </w:rPr>
            </w:pPr>
          </w:p>
        </w:tc>
        <w:tc>
          <w:tcPr>
            <w:tcW w:w="1853" w:type="dxa"/>
            <w:noWrap w:val="0"/>
            <w:vAlign w:val="top"/>
          </w:tcPr>
          <w:p>
            <w:pPr>
              <w:spacing w:line="500" w:lineRule="exact"/>
              <w:jc w:val="center"/>
              <w:rPr>
                <w:rFonts w:hint="eastAsia" w:ascii="宋体" w:hAnsi="宋体" w:eastAsia="宋体" w:cs="宋体"/>
                <w:sz w:val="24"/>
              </w:rPr>
            </w:pPr>
            <w:r>
              <w:rPr>
                <w:rFonts w:hint="eastAsia" w:ascii="宋体" w:hAnsi="宋体" w:eastAsia="宋体" w:cs="宋体"/>
                <w:b/>
                <w:sz w:val="24"/>
              </w:rPr>
              <w:t>通过打“√”</w:t>
            </w:r>
          </w:p>
        </w:tc>
        <w:tc>
          <w:tcPr>
            <w:tcW w:w="1847" w:type="dxa"/>
            <w:noWrap w:val="0"/>
            <w:vAlign w:val="top"/>
          </w:tcPr>
          <w:p>
            <w:pPr>
              <w:spacing w:line="500" w:lineRule="exact"/>
              <w:jc w:val="center"/>
              <w:rPr>
                <w:rFonts w:hint="eastAsia" w:ascii="宋体" w:hAnsi="宋体" w:eastAsia="宋体" w:cs="宋体"/>
                <w:sz w:val="24"/>
              </w:rPr>
            </w:pPr>
            <w:r>
              <w:rPr>
                <w:rFonts w:hint="eastAsia" w:ascii="宋体" w:hAnsi="宋体" w:eastAsia="宋体" w:cs="宋体"/>
                <w:b/>
                <w:sz w:val="24"/>
              </w:rPr>
              <w:t>不通过打“×”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29" w:type="dxa"/>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2165" w:type="dxa"/>
            <w:noWrap w:val="0"/>
            <w:vAlign w:val="center"/>
          </w:tcPr>
          <w:p>
            <w:pPr>
              <w:jc w:val="center"/>
              <w:rPr>
                <w:rFonts w:hint="eastAsia" w:ascii="宋体" w:hAnsi="宋体" w:eastAsia="宋体" w:cs="宋体"/>
                <w:sz w:val="24"/>
              </w:rPr>
            </w:pPr>
            <w:r>
              <w:rPr>
                <w:rFonts w:hint="eastAsia" w:ascii="宋体" w:hAnsi="宋体" w:eastAsia="宋体" w:cs="宋体"/>
                <w:sz w:val="24"/>
              </w:rPr>
              <w:t>签字盖章</w:t>
            </w:r>
          </w:p>
        </w:tc>
        <w:tc>
          <w:tcPr>
            <w:tcW w:w="3430" w:type="dxa"/>
            <w:noWrap w:val="0"/>
            <w:vAlign w:val="center"/>
          </w:tcPr>
          <w:p>
            <w:pPr>
              <w:jc w:val="center"/>
              <w:rPr>
                <w:rFonts w:hint="eastAsia" w:ascii="宋体" w:hAnsi="宋体" w:eastAsia="宋体" w:cs="宋体"/>
                <w:sz w:val="24"/>
              </w:rPr>
            </w:pPr>
            <w:r>
              <w:rPr>
                <w:rFonts w:hint="eastAsia" w:ascii="宋体" w:hAnsi="宋体" w:eastAsia="宋体" w:cs="宋体"/>
                <w:sz w:val="24"/>
              </w:rPr>
              <w:t>按</w:t>
            </w:r>
            <w:r>
              <w:rPr>
                <w:rFonts w:hint="eastAsia" w:ascii="宋体" w:hAnsi="宋体" w:eastAsia="宋体" w:cs="宋体"/>
                <w:sz w:val="24"/>
                <w:lang w:val="en-US" w:eastAsia="zh-CN"/>
              </w:rPr>
              <w:t>询价</w:t>
            </w:r>
            <w:r>
              <w:rPr>
                <w:rFonts w:hint="eastAsia" w:ascii="宋体" w:hAnsi="宋体" w:eastAsia="宋体" w:cs="宋体"/>
                <w:sz w:val="24"/>
              </w:rPr>
              <w:t>文件“</w:t>
            </w:r>
            <w:r>
              <w:rPr>
                <w:rFonts w:hint="eastAsia" w:ascii="宋体" w:hAnsi="宋体" w:eastAsia="宋体" w:cs="宋体"/>
                <w:sz w:val="24"/>
                <w:lang w:eastAsia="zh-CN"/>
              </w:rPr>
              <w:t>响应文件</w:t>
            </w:r>
            <w:r>
              <w:rPr>
                <w:rFonts w:hint="eastAsia" w:ascii="宋体" w:hAnsi="宋体" w:eastAsia="宋体" w:cs="宋体"/>
                <w:sz w:val="24"/>
              </w:rPr>
              <w:t>格式”的要求签字盖章</w:t>
            </w:r>
          </w:p>
        </w:tc>
        <w:tc>
          <w:tcPr>
            <w:tcW w:w="1853" w:type="dxa"/>
            <w:noWrap w:val="0"/>
            <w:vAlign w:val="center"/>
          </w:tcPr>
          <w:p>
            <w:pPr>
              <w:spacing w:line="440" w:lineRule="exact"/>
              <w:rPr>
                <w:rFonts w:hint="eastAsia" w:ascii="宋体" w:hAnsi="宋体" w:eastAsia="宋体" w:cs="宋体"/>
                <w:sz w:val="24"/>
              </w:rPr>
            </w:pPr>
          </w:p>
        </w:tc>
        <w:tc>
          <w:tcPr>
            <w:tcW w:w="1847" w:type="dxa"/>
            <w:noWrap w:val="0"/>
            <w:vAlign w:val="center"/>
          </w:tcPr>
          <w:p>
            <w:pPr>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29" w:type="dxa"/>
            <w:noWrap w:val="0"/>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2165" w:type="dxa"/>
            <w:noWrap w:val="0"/>
            <w:vAlign w:val="center"/>
          </w:tcPr>
          <w:p>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法定代表人身份证明或授权委托书</w:t>
            </w:r>
          </w:p>
        </w:tc>
        <w:tc>
          <w:tcPr>
            <w:tcW w:w="3430" w:type="dxa"/>
            <w:noWrap w:val="0"/>
            <w:vAlign w:val="center"/>
          </w:tcPr>
          <w:p>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有效</w:t>
            </w:r>
          </w:p>
        </w:tc>
        <w:tc>
          <w:tcPr>
            <w:tcW w:w="1853" w:type="dxa"/>
            <w:noWrap w:val="0"/>
            <w:vAlign w:val="center"/>
          </w:tcPr>
          <w:p>
            <w:pPr>
              <w:spacing w:line="440" w:lineRule="exact"/>
              <w:rPr>
                <w:rFonts w:hint="eastAsia" w:ascii="宋体" w:hAnsi="宋体" w:eastAsia="宋体" w:cs="宋体"/>
                <w:sz w:val="24"/>
              </w:rPr>
            </w:pPr>
          </w:p>
        </w:tc>
        <w:tc>
          <w:tcPr>
            <w:tcW w:w="1847" w:type="dxa"/>
            <w:noWrap w:val="0"/>
            <w:vAlign w:val="center"/>
          </w:tcPr>
          <w:p>
            <w:pPr>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29" w:type="dxa"/>
            <w:noWrap w:val="0"/>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2165" w:type="dxa"/>
            <w:noWrap w:val="0"/>
            <w:vAlign w:val="center"/>
          </w:tcPr>
          <w:p>
            <w:pPr>
              <w:jc w:val="center"/>
              <w:rPr>
                <w:rFonts w:hint="eastAsia" w:ascii="宋体" w:hAnsi="宋体" w:eastAsia="宋体" w:cs="宋体"/>
                <w:sz w:val="24"/>
              </w:rPr>
            </w:pPr>
            <w:r>
              <w:rPr>
                <w:rFonts w:hint="eastAsia" w:ascii="宋体" w:hAnsi="宋体" w:eastAsia="宋体" w:cs="宋体"/>
                <w:sz w:val="24"/>
              </w:rPr>
              <w:t>投标方案</w:t>
            </w:r>
          </w:p>
        </w:tc>
        <w:tc>
          <w:tcPr>
            <w:tcW w:w="3430" w:type="dxa"/>
            <w:noWrap w:val="0"/>
            <w:vAlign w:val="center"/>
          </w:tcPr>
          <w:p>
            <w:pPr>
              <w:jc w:val="center"/>
              <w:rPr>
                <w:rFonts w:hint="eastAsia" w:ascii="宋体" w:hAnsi="宋体" w:eastAsia="宋体" w:cs="宋体"/>
                <w:sz w:val="24"/>
              </w:rPr>
            </w:pPr>
            <w:r>
              <w:rPr>
                <w:rFonts w:hint="eastAsia" w:ascii="宋体" w:hAnsi="宋体" w:eastAsia="宋体" w:cs="宋体"/>
                <w:color w:val="000000"/>
                <w:sz w:val="24"/>
              </w:rPr>
              <w:t>不允许备选方案，只能有一个方案投标</w:t>
            </w:r>
          </w:p>
        </w:tc>
        <w:tc>
          <w:tcPr>
            <w:tcW w:w="1853" w:type="dxa"/>
            <w:noWrap w:val="0"/>
            <w:vAlign w:val="center"/>
          </w:tcPr>
          <w:p>
            <w:pPr>
              <w:spacing w:line="440" w:lineRule="exact"/>
              <w:rPr>
                <w:rFonts w:hint="eastAsia" w:ascii="宋体" w:hAnsi="宋体" w:eastAsia="宋体" w:cs="宋体"/>
                <w:sz w:val="24"/>
              </w:rPr>
            </w:pPr>
          </w:p>
        </w:tc>
        <w:tc>
          <w:tcPr>
            <w:tcW w:w="1847" w:type="dxa"/>
            <w:noWrap w:val="0"/>
            <w:vAlign w:val="center"/>
          </w:tcPr>
          <w:p>
            <w:pPr>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9" w:type="dxa"/>
            <w:noWrap w:val="0"/>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2165" w:type="dxa"/>
            <w:noWrap w:val="0"/>
            <w:vAlign w:val="center"/>
          </w:tcPr>
          <w:p>
            <w:pPr>
              <w:jc w:val="center"/>
              <w:rPr>
                <w:rFonts w:hint="eastAsia" w:ascii="宋体" w:hAnsi="宋体" w:eastAsia="宋体" w:cs="宋体"/>
                <w:sz w:val="24"/>
              </w:rPr>
            </w:pPr>
            <w:r>
              <w:rPr>
                <w:rFonts w:hint="eastAsia" w:ascii="宋体" w:hAnsi="宋体" w:eastAsia="宋体" w:cs="宋体"/>
                <w:sz w:val="24"/>
              </w:rPr>
              <w:t>投标报价</w:t>
            </w:r>
          </w:p>
        </w:tc>
        <w:tc>
          <w:tcPr>
            <w:tcW w:w="3430" w:type="dxa"/>
            <w:noWrap w:val="0"/>
            <w:vAlign w:val="center"/>
          </w:tcPr>
          <w:p>
            <w:pPr>
              <w:jc w:val="center"/>
              <w:rPr>
                <w:rFonts w:hint="eastAsia" w:ascii="宋体" w:hAnsi="宋体" w:eastAsia="宋体" w:cs="宋体"/>
                <w:sz w:val="24"/>
              </w:rPr>
            </w:pPr>
            <w:r>
              <w:rPr>
                <w:rFonts w:hint="eastAsia" w:ascii="宋体" w:hAnsi="宋体" w:eastAsia="宋体" w:cs="宋体"/>
                <w:sz w:val="24"/>
              </w:rPr>
              <w:t>只能有一个有效报价</w:t>
            </w:r>
          </w:p>
        </w:tc>
        <w:tc>
          <w:tcPr>
            <w:tcW w:w="1853" w:type="dxa"/>
            <w:noWrap w:val="0"/>
            <w:vAlign w:val="center"/>
          </w:tcPr>
          <w:p>
            <w:pPr>
              <w:spacing w:line="440" w:lineRule="exact"/>
              <w:rPr>
                <w:rFonts w:hint="eastAsia" w:ascii="宋体" w:hAnsi="宋体" w:eastAsia="宋体" w:cs="宋体"/>
                <w:sz w:val="24"/>
              </w:rPr>
            </w:pPr>
          </w:p>
        </w:tc>
        <w:tc>
          <w:tcPr>
            <w:tcW w:w="1847" w:type="dxa"/>
            <w:noWrap w:val="0"/>
            <w:vAlign w:val="center"/>
          </w:tcPr>
          <w:p>
            <w:pPr>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29" w:type="dxa"/>
            <w:noWrap w:val="0"/>
            <w:vAlign w:val="center"/>
          </w:tcPr>
          <w:p>
            <w:pPr>
              <w:jc w:val="center"/>
              <w:rPr>
                <w:rFonts w:hint="eastAsia" w:ascii="宋体" w:hAnsi="宋体" w:eastAsia="宋体" w:cs="宋体"/>
                <w:sz w:val="24"/>
              </w:rPr>
            </w:pPr>
            <w:r>
              <w:rPr>
                <w:rFonts w:hint="eastAsia" w:ascii="宋体" w:hAnsi="宋体" w:eastAsia="宋体" w:cs="宋体"/>
                <w:sz w:val="24"/>
              </w:rPr>
              <w:t>5</w:t>
            </w:r>
          </w:p>
        </w:tc>
        <w:tc>
          <w:tcPr>
            <w:tcW w:w="2165" w:type="dxa"/>
            <w:noWrap w:val="0"/>
            <w:vAlign w:val="center"/>
          </w:tcPr>
          <w:p>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份数</w:t>
            </w:r>
          </w:p>
        </w:tc>
        <w:tc>
          <w:tcPr>
            <w:tcW w:w="3430" w:type="dxa"/>
            <w:noWrap w:val="0"/>
            <w:vAlign w:val="center"/>
          </w:tcPr>
          <w:p>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正本、副本数量符合招标文件要求</w:t>
            </w:r>
          </w:p>
        </w:tc>
        <w:tc>
          <w:tcPr>
            <w:tcW w:w="1853" w:type="dxa"/>
            <w:noWrap w:val="0"/>
            <w:vAlign w:val="center"/>
          </w:tcPr>
          <w:p>
            <w:pPr>
              <w:spacing w:line="440" w:lineRule="exact"/>
              <w:rPr>
                <w:rFonts w:hint="eastAsia" w:ascii="宋体" w:hAnsi="宋体" w:eastAsia="宋体" w:cs="宋体"/>
                <w:sz w:val="24"/>
              </w:rPr>
            </w:pPr>
          </w:p>
        </w:tc>
        <w:tc>
          <w:tcPr>
            <w:tcW w:w="1847" w:type="dxa"/>
            <w:noWrap w:val="0"/>
            <w:vAlign w:val="center"/>
          </w:tcPr>
          <w:p>
            <w:pPr>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29" w:type="dxa"/>
            <w:noWrap w:val="0"/>
            <w:vAlign w:val="center"/>
          </w:tcPr>
          <w:p>
            <w:pPr>
              <w:jc w:val="center"/>
              <w:rPr>
                <w:rFonts w:hint="eastAsia" w:ascii="宋体" w:hAnsi="宋体" w:eastAsia="宋体" w:cs="宋体"/>
                <w:sz w:val="24"/>
              </w:rPr>
            </w:pPr>
            <w:r>
              <w:rPr>
                <w:rFonts w:hint="eastAsia" w:ascii="宋体" w:hAnsi="宋体" w:eastAsia="宋体" w:cs="宋体"/>
                <w:sz w:val="24"/>
              </w:rPr>
              <w:t>6</w:t>
            </w:r>
          </w:p>
        </w:tc>
        <w:tc>
          <w:tcPr>
            <w:tcW w:w="2165" w:type="dxa"/>
            <w:noWrap w:val="0"/>
            <w:vAlign w:val="center"/>
          </w:tcPr>
          <w:p>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完整性</w:t>
            </w:r>
          </w:p>
        </w:tc>
        <w:tc>
          <w:tcPr>
            <w:tcW w:w="3430" w:type="dxa"/>
            <w:noWrap w:val="0"/>
            <w:vAlign w:val="center"/>
          </w:tcPr>
          <w:p>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内容齐全、无遗漏</w:t>
            </w:r>
          </w:p>
        </w:tc>
        <w:tc>
          <w:tcPr>
            <w:tcW w:w="1853" w:type="dxa"/>
            <w:noWrap w:val="0"/>
            <w:vAlign w:val="center"/>
          </w:tcPr>
          <w:p>
            <w:pPr>
              <w:spacing w:line="440" w:lineRule="exact"/>
              <w:rPr>
                <w:rFonts w:hint="eastAsia" w:ascii="宋体" w:hAnsi="宋体" w:eastAsia="宋体" w:cs="宋体"/>
                <w:sz w:val="24"/>
              </w:rPr>
            </w:pPr>
          </w:p>
        </w:tc>
        <w:tc>
          <w:tcPr>
            <w:tcW w:w="1847" w:type="dxa"/>
            <w:noWrap w:val="0"/>
            <w:vAlign w:val="center"/>
          </w:tcPr>
          <w:p>
            <w:pPr>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324" w:type="dxa"/>
            <w:gridSpan w:val="3"/>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结论(通过/不通过)</w:t>
            </w:r>
          </w:p>
        </w:tc>
        <w:tc>
          <w:tcPr>
            <w:tcW w:w="3700" w:type="dxa"/>
            <w:gridSpan w:val="2"/>
            <w:noWrap w:val="0"/>
            <w:vAlign w:val="center"/>
          </w:tcPr>
          <w:p>
            <w:pPr>
              <w:spacing w:line="440" w:lineRule="exact"/>
              <w:jc w:val="center"/>
              <w:rPr>
                <w:rFonts w:hint="eastAsia" w:ascii="宋体" w:hAnsi="宋体" w:eastAsia="宋体" w:cs="宋体"/>
                <w:sz w:val="24"/>
              </w:rPr>
            </w:pPr>
          </w:p>
        </w:tc>
      </w:tr>
    </w:tbl>
    <w:p>
      <w:pPr>
        <w:spacing w:line="500" w:lineRule="exact"/>
        <w:ind w:firstLine="427" w:firstLineChars="178"/>
        <w:rPr>
          <w:rFonts w:hint="eastAsia" w:ascii="宋体" w:hAnsi="宋体" w:eastAsia="宋体" w:cs="宋体"/>
          <w:sz w:val="24"/>
        </w:rPr>
      </w:pPr>
      <w:r>
        <w:rPr>
          <w:rFonts w:hint="eastAsia" w:ascii="宋体" w:hAnsi="宋体" w:eastAsia="宋体" w:cs="宋体"/>
          <w:sz w:val="24"/>
        </w:rPr>
        <w:t>备注：1、评审小组应对有效供应商的上述检查条件查验是否合格，合格者划√，不合格者划×，同时还应核对提供文件的响应性。</w:t>
      </w:r>
    </w:p>
    <w:p>
      <w:pPr>
        <w:spacing w:line="500" w:lineRule="exact"/>
        <w:ind w:firstLine="427" w:firstLineChars="178"/>
        <w:rPr>
          <w:rFonts w:hint="eastAsia" w:ascii="宋体" w:hAnsi="宋体" w:eastAsia="宋体" w:cs="宋体"/>
          <w:sz w:val="24"/>
        </w:rPr>
      </w:pPr>
      <w:r>
        <w:rPr>
          <w:rFonts w:hint="eastAsia" w:ascii="宋体" w:hAnsi="宋体" w:eastAsia="宋体" w:cs="宋体"/>
          <w:sz w:val="24"/>
        </w:rPr>
        <w:t>2、对符合性检查未通过者，不应进入下一步评审。</w:t>
      </w:r>
    </w:p>
    <w:p>
      <w:pPr>
        <w:tabs>
          <w:tab w:val="left" w:pos="6480"/>
        </w:tabs>
        <w:spacing w:line="360" w:lineRule="auto"/>
        <w:jc w:val="left"/>
        <w:rPr>
          <w:rFonts w:hint="eastAsia" w:ascii="宋体" w:hAnsi="宋体" w:eastAsia="宋体" w:cs="宋体"/>
          <w:color w:val="auto"/>
          <w:sz w:val="28"/>
          <w:szCs w:val="28"/>
          <w:highlight w:val="none"/>
          <w:lang w:val="en-US" w:eastAsia="zh-CN"/>
        </w:rPr>
      </w:pPr>
      <w:r>
        <w:rPr>
          <w:rFonts w:hint="eastAsia" w:ascii="宋体" w:hAnsi="宋体" w:cs="宋体"/>
          <w:b/>
          <w:color w:val="auto"/>
          <w:sz w:val="28"/>
          <w:szCs w:val="28"/>
          <w:highlight w:val="none"/>
          <w:lang w:val="en-US" w:eastAsia="zh-CN"/>
        </w:rPr>
        <w:t>附表3：</w:t>
      </w:r>
      <w:r>
        <w:rPr>
          <w:rFonts w:hint="eastAsia" w:ascii="宋体" w:hAnsi="宋体" w:eastAsia="宋体" w:cs="宋体"/>
          <w:b/>
          <w:color w:val="auto"/>
          <w:sz w:val="28"/>
          <w:szCs w:val="28"/>
          <w:highlight w:val="none"/>
        </w:rPr>
        <w:t>评分标准</w:t>
      </w:r>
    </w:p>
    <w:tbl>
      <w:tblPr>
        <w:tblStyle w:val="18"/>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10"/>
        <w:gridCol w:w="705"/>
        <w:gridCol w:w="4680"/>
        <w:gridCol w:w="885"/>
        <w:gridCol w:w="990"/>
        <w:gridCol w:w="99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810" w:type="dxa"/>
            <w:vMerge w:val="restart"/>
            <w:noWrap w:val="0"/>
            <w:tcMar>
              <w:top w:w="0" w:type="dxa"/>
              <w:left w:w="105" w:type="dxa"/>
              <w:bottom w:w="0" w:type="dxa"/>
              <w:right w:w="105" w:type="dxa"/>
            </w:tcMar>
            <w:vAlign w:val="center"/>
          </w:tcPr>
          <w:p>
            <w:pPr>
              <w:widowControl/>
              <w:spacing w:before="150" w:after="150" w:line="360" w:lineRule="atLeast"/>
              <w:jc w:val="center"/>
              <w:rPr>
                <w:rFonts w:ascii="宋体" w:hAnsi="宋体" w:cs="宋体"/>
                <w:kern w:val="0"/>
                <w:sz w:val="24"/>
              </w:rPr>
            </w:pPr>
            <w:r>
              <w:rPr>
                <w:rFonts w:hint="eastAsia" w:ascii="宋体" w:hAnsi="宋体" w:cs="宋体"/>
                <w:b/>
                <w:bCs/>
                <w:kern w:val="0"/>
                <w:sz w:val="24"/>
              </w:rPr>
              <w:t>评分项目</w:t>
            </w:r>
          </w:p>
        </w:tc>
        <w:tc>
          <w:tcPr>
            <w:tcW w:w="705" w:type="dxa"/>
            <w:vMerge w:val="restart"/>
            <w:noWrap w:val="0"/>
            <w:tcMar>
              <w:top w:w="0" w:type="dxa"/>
              <w:left w:w="105" w:type="dxa"/>
              <w:bottom w:w="0" w:type="dxa"/>
              <w:right w:w="105" w:type="dxa"/>
            </w:tcMar>
            <w:vAlign w:val="center"/>
          </w:tcPr>
          <w:p>
            <w:pPr>
              <w:widowControl/>
              <w:spacing w:before="150" w:after="150" w:line="360" w:lineRule="atLeast"/>
              <w:jc w:val="center"/>
              <w:rPr>
                <w:rFonts w:ascii="宋体" w:hAnsi="宋体" w:cs="宋体"/>
                <w:kern w:val="0"/>
                <w:sz w:val="24"/>
              </w:rPr>
            </w:pPr>
            <w:r>
              <w:rPr>
                <w:rFonts w:hint="eastAsia" w:ascii="宋体" w:hAnsi="宋体" w:cs="宋体"/>
                <w:b/>
                <w:bCs/>
                <w:kern w:val="0"/>
                <w:sz w:val="24"/>
              </w:rPr>
              <w:t>标准分</w:t>
            </w:r>
          </w:p>
        </w:tc>
        <w:tc>
          <w:tcPr>
            <w:tcW w:w="4680" w:type="dxa"/>
            <w:vMerge w:val="restart"/>
            <w:noWrap w:val="0"/>
            <w:tcMar>
              <w:top w:w="0" w:type="dxa"/>
              <w:left w:w="105" w:type="dxa"/>
              <w:bottom w:w="0" w:type="dxa"/>
              <w:right w:w="105" w:type="dxa"/>
            </w:tcMar>
            <w:vAlign w:val="center"/>
          </w:tcPr>
          <w:p>
            <w:pPr>
              <w:widowControl/>
              <w:spacing w:before="150" w:after="150" w:line="360" w:lineRule="atLeast"/>
              <w:jc w:val="center"/>
              <w:rPr>
                <w:rFonts w:ascii="宋体" w:hAnsi="宋体" w:cs="宋体"/>
                <w:kern w:val="0"/>
                <w:sz w:val="24"/>
              </w:rPr>
            </w:pPr>
            <w:r>
              <w:rPr>
                <w:rFonts w:hint="eastAsia" w:ascii="宋体" w:hAnsi="宋体" w:cs="宋体"/>
                <w:b/>
                <w:bCs/>
                <w:kern w:val="0"/>
                <w:sz w:val="24"/>
              </w:rPr>
              <w:t>评分标准</w:t>
            </w:r>
          </w:p>
        </w:tc>
        <w:tc>
          <w:tcPr>
            <w:tcW w:w="3825" w:type="dxa"/>
            <w:gridSpan w:val="4"/>
            <w:noWrap w:val="0"/>
            <w:tcMar>
              <w:top w:w="0" w:type="dxa"/>
              <w:left w:w="105" w:type="dxa"/>
              <w:bottom w:w="0" w:type="dxa"/>
              <w:right w:w="105" w:type="dxa"/>
            </w:tcMar>
            <w:vAlign w:val="center"/>
          </w:tcPr>
          <w:p>
            <w:pPr>
              <w:widowControl/>
              <w:spacing w:before="150" w:after="150" w:line="360" w:lineRule="atLeast"/>
              <w:jc w:val="center"/>
              <w:rPr>
                <w:rFonts w:ascii="宋体" w:hAnsi="宋体" w:cs="宋体"/>
                <w:kern w:val="0"/>
                <w:sz w:val="24"/>
              </w:rPr>
            </w:pPr>
            <w:r>
              <w:rPr>
                <w:rFonts w:hint="eastAsia" w:ascii="宋体" w:hAnsi="宋体" w:cs="宋体"/>
                <w:b/>
                <w:bCs/>
                <w:kern w:val="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0" w:hRule="atLeast"/>
        </w:trPr>
        <w:tc>
          <w:tcPr>
            <w:tcW w:w="0" w:type="auto"/>
            <w:vMerge w:val="continue"/>
            <w:noWrap w:val="0"/>
            <w:vAlign w:val="center"/>
          </w:tcPr>
          <w:p>
            <w:pPr>
              <w:widowControl/>
              <w:jc w:val="left"/>
              <w:rPr>
                <w:rFonts w:ascii="宋体" w:hAnsi="宋体" w:cs="宋体"/>
                <w:kern w:val="0"/>
                <w:sz w:val="24"/>
              </w:rPr>
            </w:pPr>
          </w:p>
        </w:tc>
        <w:tc>
          <w:tcPr>
            <w:tcW w:w="0" w:type="auto"/>
            <w:vMerge w:val="continue"/>
            <w:noWrap w:val="0"/>
            <w:vAlign w:val="center"/>
          </w:tcPr>
          <w:p>
            <w:pPr>
              <w:widowControl/>
              <w:jc w:val="left"/>
              <w:rPr>
                <w:rFonts w:ascii="宋体" w:hAnsi="宋体" w:cs="宋体"/>
                <w:kern w:val="0"/>
                <w:sz w:val="24"/>
              </w:rPr>
            </w:pPr>
          </w:p>
        </w:tc>
        <w:tc>
          <w:tcPr>
            <w:tcW w:w="0" w:type="auto"/>
            <w:vMerge w:val="continue"/>
            <w:noWrap w:val="0"/>
            <w:vAlign w:val="center"/>
          </w:tcPr>
          <w:p>
            <w:pPr>
              <w:widowControl/>
              <w:jc w:val="left"/>
              <w:rPr>
                <w:rFonts w:ascii="宋体" w:hAnsi="宋体" w:cs="宋体"/>
                <w:kern w:val="0"/>
                <w:sz w:val="24"/>
              </w:rPr>
            </w:pPr>
          </w:p>
        </w:tc>
        <w:tc>
          <w:tcPr>
            <w:tcW w:w="885" w:type="dxa"/>
            <w:noWrap w:val="0"/>
            <w:tcMar>
              <w:top w:w="0" w:type="dxa"/>
              <w:left w:w="105" w:type="dxa"/>
              <w:bottom w:w="0" w:type="dxa"/>
              <w:right w:w="105" w:type="dxa"/>
            </w:tcMar>
            <w:vAlign w:val="center"/>
          </w:tcPr>
          <w:p>
            <w:pPr>
              <w:widowControl/>
              <w:spacing w:before="150" w:after="150" w:line="360" w:lineRule="atLeast"/>
              <w:jc w:val="center"/>
              <w:rPr>
                <w:rFonts w:ascii="宋体" w:hAnsi="宋体" w:cs="宋体"/>
                <w:kern w:val="0"/>
                <w:sz w:val="24"/>
              </w:rPr>
            </w:pPr>
            <w:r>
              <w:rPr>
                <w:rFonts w:hint="eastAsia" w:ascii="宋体" w:hAnsi="宋体" w:cs="宋体"/>
                <w:b/>
                <w:bCs/>
                <w:kern w:val="0"/>
                <w:sz w:val="24"/>
              </w:rPr>
              <w:t>1号</w:t>
            </w:r>
          </w:p>
        </w:tc>
        <w:tc>
          <w:tcPr>
            <w:tcW w:w="990" w:type="dxa"/>
            <w:noWrap w:val="0"/>
            <w:tcMar>
              <w:top w:w="0" w:type="dxa"/>
              <w:left w:w="105" w:type="dxa"/>
              <w:bottom w:w="0" w:type="dxa"/>
              <w:right w:w="105" w:type="dxa"/>
            </w:tcMar>
            <w:vAlign w:val="center"/>
          </w:tcPr>
          <w:p>
            <w:pPr>
              <w:widowControl/>
              <w:spacing w:before="150" w:after="150" w:line="360" w:lineRule="atLeast"/>
              <w:jc w:val="center"/>
              <w:rPr>
                <w:rFonts w:ascii="宋体" w:hAnsi="宋体" w:cs="宋体"/>
                <w:kern w:val="0"/>
                <w:sz w:val="24"/>
              </w:rPr>
            </w:pPr>
            <w:r>
              <w:rPr>
                <w:rFonts w:hint="eastAsia" w:ascii="宋体" w:hAnsi="宋体" w:cs="宋体"/>
                <w:b/>
                <w:bCs/>
                <w:kern w:val="0"/>
                <w:sz w:val="24"/>
              </w:rPr>
              <w:t>2号</w:t>
            </w:r>
          </w:p>
        </w:tc>
        <w:tc>
          <w:tcPr>
            <w:tcW w:w="990" w:type="dxa"/>
            <w:noWrap w:val="0"/>
            <w:tcMar>
              <w:top w:w="0" w:type="dxa"/>
              <w:left w:w="105" w:type="dxa"/>
              <w:bottom w:w="0" w:type="dxa"/>
              <w:right w:w="105" w:type="dxa"/>
            </w:tcMar>
            <w:vAlign w:val="center"/>
          </w:tcPr>
          <w:p>
            <w:pPr>
              <w:widowControl/>
              <w:spacing w:before="150" w:after="150" w:line="360" w:lineRule="atLeast"/>
              <w:jc w:val="center"/>
              <w:rPr>
                <w:rFonts w:ascii="宋体" w:hAnsi="宋体" w:cs="宋体"/>
                <w:kern w:val="0"/>
                <w:sz w:val="24"/>
              </w:rPr>
            </w:pPr>
            <w:r>
              <w:rPr>
                <w:rFonts w:hint="eastAsia" w:ascii="宋体" w:hAnsi="宋体" w:cs="宋体"/>
                <w:b/>
                <w:bCs/>
                <w:kern w:val="0"/>
                <w:sz w:val="24"/>
              </w:rPr>
              <w:t>3号</w:t>
            </w:r>
          </w:p>
        </w:tc>
        <w:tc>
          <w:tcPr>
            <w:tcW w:w="960" w:type="dxa"/>
            <w:noWrap w:val="0"/>
            <w:tcMar>
              <w:top w:w="0" w:type="dxa"/>
              <w:left w:w="105" w:type="dxa"/>
              <w:bottom w:w="0" w:type="dxa"/>
              <w:right w:w="105" w:type="dxa"/>
            </w:tcMar>
            <w:vAlign w:val="center"/>
          </w:tcPr>
          <w:p>
            <w:pPr>
              <w:widowControl/>
              <w:spacing w:before="150" w:after="150" w:line="360" w:lineRule="atLeast"/>
              <w:jc w:val="center"/>
              <w:rPr>
                <w:rFonts w:ascii="宋体" w:hAnsi="宋体" w:cs="宋体"/>
                <w:kern w:val="0"/>
                <w:sz w:val="24"/>
              </w:rPr>
            </w:pPr>
            <w:r>
              <w:rPr>
                <w:rFonts w:hint="eastAsia" w:ascii="宋体" w:hAnsi="宋体" w:cs="宋体"/>
                <w:b/>
                <w:bCs/>
                <w:kern w:val="0"/>
                <w:sz w:val="24"/>
              </w:rPr>
              <w:t>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55" w:hRule="atLeast"/>
        </w:trPr>
        <w:tc>
          <w:tcPr>
            <w:tcW w:w="810" w:type="dxa"/>
            <w:noWrap w:val="0"/>
            <w:tcMar>
              <w:top w:w="0" w:type="dxa"/>
              <w:left w:w="105" w:type="dxa"/>
              <w:bottom w:w="0" w:type="dxa"/>
              <w:right w:w="105" w:type="dxa"/>
            </w:tcMar>
            <w:vAlign w:val="center"/>
          </w:tcPr>
          <w:p>
            <w:pPr>
              <w:widowControl/>
              <w:spacing w:before="150" w:after="150" w:line="360" w:lineRule="atLeast"/>
              <w:jc w:val="center"/>
              <w:rPr>
                <w:rFonts w:ascii="宋体" w:hAnsi="宋体" w:cs="宋体"/>
                <w:kern w:val="0"/>
                <w:sz w:val="24"/>
              </w:rPr>
            </w:pPr>
            <w:r>
              <w:rPr>
                <w:rFonts w:hint="eastAsia" w:ascii="宋体" w:hAnsi="宋体" w:cs="宋体"/>
                <w:kern w:val="0"/>
                <w:sz w:val="24"/>
              </w:rPr>
              <w:t>投标报价</w:t>
            </w:r>
          </w:p>
        </w:tc>
        <w:tc>
          <w:tcPr>
            <w:tcW w:w="705" w:type="dxa"/>
            <w:noWrap w:val="0"/>
            <w:tcMar>
              <w:top w:w="0" w:type="dxa"/>
              <w:left w:w="105" w:type="dxa"/>
              <w:bottom w:w="0" w:type="dxa"/>
              <w:right w:w="105" w:type="dxa"/>
            </w:tcMar>
            <w:vAlign w:val="center"/>
          </w:tcPr>
          <w:p>
            <w:pPr>
              <w:widowControl/>
              <w:spacing w:before="150" w:after="150" w:line="360" w:lineRule="atLeast"/>
              <w:jc w:val="center"/>
              <w:rPr>
                <w:rFonts w:ascii="宋体" w:hAnsi="宋体" w:cs="宋体"/>
                <w:kern w:val="0"/>
                <w:sz w:val="24"/>
              </w:rPr>
            </w:pPr>
            <w:r>
              <w:rPr>
                <w:rFonts w:hint="eastAsia" w:ascii="宋体" w:hAnsi="宋体" w:cs="宋体"/>
                <w:kern w:val="0"/>
                <w:sz w:val="24"/>
              </w:rPr>
              <w:t>50</w:t>
            </w:r>
          </w:p>
        </w:tc>
        <w:tc>
          <w:tcPr>
            <w:tcW w:w="4680" w:type="dxa"/>
            <w:noWrap w:val="0"/>
            <w:tcMar>
              <w:top w:w="0" w:type="dxa"/>
              <w:left w:w="105" w:type="dxa"/>
              <w:bottom w:w="0" w:type="dxa"/>
              <w:right w:w="105" w:type="dxa"/>
            </w:tcMar>
            <w:vAlign w:val="center"/>
          </w:tcPr>
          <w:p>
            <w:pPr>
              <w:widowControl/>
              <w:spacing w:before="150" w:after="150" w:line="360" w:lineRule="atLeast"/>
              <w:jc w:val="left"/>
              <w:rPr>
                <w:rFonts w:hint="default" w:ascii="宋体" w:hAnsi="宋体" w:eastAsia="宋体" w:cs="宋体"/>
                <w:kern w:val="0"/>
                <w:sz w:val="24"/>
                <w:lang w:val="en-US" w:eastAsia="zh-CN"/>
              </w:rPr>
            </w:pPr>
            <w:r>
              <w:rPr>
                <w:rFonts w:hint="eastAsia" w:ascii="宋体" w:hAnsi="宋体" w:cs="宋体"/>
                <w:kern w:val="0"/>
                <w:sz w:val="24"/>
              </w:rPr>
              <w:t xml:space="preserve">经审核的所有有效报价的最小值为评标基准价，投标单位投标报价与评标基准价一致得标准分，其他投标人的价格统一按照下列公式计算：投标报价得分=（评标基准价/投标报价）X </w:t>
            </w:r>
            <w:r>
              <w:rPr>
                <w:rFonts w:hint="eastAsia" w:ascii="宋体" w:hAnsi="宋体" w:cs="宋体"/>
                <w:kern w:val="0"/>
                <w:sz w:val="24"/>
                <w:lang w:val="en-US" w:eastAsia="zh-CN"/>
              </w:rPr>
              <w:t>50</w:t>
            </w:r>
          </w:p>
        </w:tc>
        <w:tc>
          <w:tcPr>
            <w:tcW w:w="885"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60" w:type="dxa"/>
            <w:noWrap w:val="0"/>
            <w:tcMar>
              <w:top w:w="0" w:type="dxa"/>
              <w:left w:w="105" w:type="dxa"/>
              <w:bottom w:w="0" w:type="dxa"/>
              <w:right w:w="105" w:type="dxa"/>
            </w:tcMar>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810" w:type="dxa"/>
            <w:noWrap w:val="0"/>
            <w:tcMar>
              <w:top w:w="0" w:type="dxa"/>
              <w:left w:w="105" w:type="dxa"/>
              <w:bottom w:w="0" w:type="dxa"/>
              <w:right w:w="105" w:type="dxa"/>
            </w:tcMar>
            <w:vAlign w:val="center"/>
          </w:tcPr>
          <w:p>
            <w:pPr>
              <w:widowControl/>
              <w:spacing w:line="315" w:lineRule="atLeast"/>
              <w:jc w:val="center"/>
              <w:rPr>
                <w:rFonts w:ascii="宋体" w:hAnsi="宋体" w:cs="宋体"/>
                <w:kern w:val="0"/>
                <w:sz w:val="24"/>
              </w:rPr>
            </w:pPr>
            <w:r>
              <w:rPr>
                <w:rFonts w:hint="eastAsia" w:ascii="宋体" w:hAnsi="宋体" w:cs="宋体"/>
                <w:kern w:val="0"/>
                <w:sz w:val="24"/>
              </w:rPr>
              <w:t>货物规格参数</w:t>
            </w:r>
          </w:p>
        </w:tc>
        <w:tc>
          <w:tcPr>
            <w:tcW w:w="705" w:type="dxa"/>
            <w:noWrap w:val="0"/>
            <w:tcMar>
              <w:top w:w="0" w:type="dxa"/>
              <w:left w:w="105" w:type="dxa"/>
              <w:bottom w:w="0" w:type="dxa"/>
              <w:right w:w="105" w:type="dxa"/>
            </w:tcMar>
            <w:vAlign w:val="center"/>
          </w:tcPr>
          <w:p>
            <w:pPr>
              <w:widowControl/>
              <w:spacing w:line="315" w:lineRule="atLeast"/>
              <w:jc w:val="center"/>
              <w:rPr>
                <w:rFonts w:ascii="宋体" w:hAnsi="宋体" w:cs="宋体"/>
                <w:kern w:val="0"/>
                <w:sz w:val="24"/>
              </w:rPr>
            </w:pPr>
            <w:r>
              <w:rPr>
                <w:rFonts w:hint="eastAsia" w:ascii="宋体" w:hAnsi="宋体" w:cs="宋体"/>
                <w:kern w:val="0"/>
                <w:sz w:val="24"/>
              </w:rPr>
              <w:t>20</w:t>
            </w:r>
          </w:p>
        </w:tc>
        <w:tc>
          <w:tcPr>
            <w:tcW w:w="4680" w:type="dxa"/>
            <w:noWrap w:val="0"/>
            <w:tcMar>
              <w:top w:w="0" w:type="dxa"/>
              <w:left w:w="105" w:type="dxa"/>
              <w:bottom w:w="0" w:type="dxa"/>
              <w:right w:w="105" w:type="dxa"/>
            </w:tcMar>
            <w:vAlign w:val="center"/>
          </w:tcPr>
          <w:p>
            <w:pPr>
              <w:widowControl/>
              <w:spacing w:line="315" w:lineRule="atLeast"/>
              <w:jc w:val="left"/>
              <w:rPr>
                <w:rFonts w:hint="eastAsia" w:ascii="宋体" w:hAnsi="宋体" w:eastAsia="宋体" w:cs="宋体"/>
                <w:kern w:val="0"/>
                <w:sz w:val="24"/>
                <w:lang w:eastAsia="zh-CN"/>
              </w:rPr>
            </w:pPr>
            <w:r>
              <w:rPr>
                <w:rFonts w:hint="eastAsia" w:ascii="宋体" w:hAnsi="宋体" w:cs="宋体"/>
                <w:kern w:val="0"/>
                <w:sz w:val="24"/>
                <w:highlight w:val="none"/>
              </w:rPr>
              <w:t>满足各项技术指标评价为优，得满分20分；有一项技术指标不满足要求的扣3分，最低得分为零0分。</w:t>
            </w:r>
          </w:p>
        </w:tc>
        <w:tc>
          <w:tcPr>
            <w:tcW w:w="885"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60" w:type="dxa"/>
            <w:noWrap w:val="0"/>
            <w:tcMar>
              <w:top w:w="0" w:type="dxa"/>
              <w:left w:w="105" w:type="dxa"/>
              <w:bottom w:w="0" w:type="dxa"/>
              <w:right w:w="105" w:type="dxa"/>
            </w:tcMar>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0" w:hRule="atLeast"/>
        </w:trPr>
        <w:tc>
          <w:tcPr>
            <w:tcW w:w="810" w:type="dxa"/>
            <w:noWrap w:val="0"/>
            <w:tcMar>
              <w:top w:w="0" w:type="dxa"/>
              <w:left w:w="105" w:type="dxa"/>
              <w:bottom w:w="0" w:type="dxa"/>
              <w:right w:w="105" w:type="dxa"/>
            </w:tcMar>
            <w:vAlign w:val="center"/>
          </w:tcPr>
          <w:p>
            <w:pPr>
              <w:widowControl/>
              <w:spacing w:line="315" w:lineRule="atLeast"/>
              <w:jc w:val="center"/>
              <w:rPr>
                <w:rFonts w:ascii="宋体" w:hAnsi="宋体" w:cs="宋体"/>
                <w:kern w:val="0"/>
                <w:sz w:val="24"/>
              </w:rPr>
            </w:pPr>
            <w:r>
              <w:rPr>
                <w:rFonts w:hint="eastAsia" w:ascii="宋体" w:hAnsi="宋体" w:cs="宋体"/>
                <w:kern w:val="0"/>
                <w:sz w:val="24"/>
              </w:rPr>
              <w:t>技术先进性和可靠性</w:t>
            </w:r>
          </w:p>
        </w:tc>
        <w:tc>
          <w:tcPr>
            <w:tcW w:w="705" w:type="dxa"/>
            <w:noWrap w:val="0"/>
            <w:tcMar>
              <w:top w:w="0" w:type="dxa"/>
              <w:left w:w="105" w:type="dxa"/>
              <w:bottom w:w="0" w:type="dxa"/>
              <w:right w:w="105" w:type="dxa"/>
            </w:tcMar>
            <w:vAlign w:val="center"/>
          </w:tcPr>
          <w:p>
            <w:pPr>
              <w:widowControl/>
              <w:spacing w:line="315" w:lineRule="atLeast"/>
              <w:jc w:val="center"/>
              <w:rPr>
                <w:rFonts w:ascii="宋体" w:hAnsi="宋体" w:cs="宋体"/>
                <w:kern w:val="0"/>
                <w:sz w:val="24"/>
              </w:rPr>
            </w:pPr>
            <w:r>
              <w:rPr>
                <w:rFonts w:hint="eastAsia" w:ascii="宋体" w:hAnsi="宋体" w:cs="宋体"/>
                <w:kern w:val="0"/>
                <w:sz w:val="24"/>
              </w:rPr>
              <w:t>10</w:t>
            </w:r>
          </w:p>
        </w:tc>
        <w:tc>
          <w:tcPr>
            <w:tcW w:w="4680" w:type="dxa"/>
            <w:noWrap w:val="0"/>
            <w:tcMar>
              <w:top w:w="0" w:type="dxa"/>
              <w:left w:w="105" w:type="dxa"/>
              <w:bottom w:w="0" w:type="dxa"/>
              <w:right w:w="105" w:type="dxa"/>
            </w:tcMar>
            <w:vAlign w:val="center"/>
          </w:tcPr>
          <w:p>
            <w:pPr>
              <w:widowControl/>
              <w:spacing w:line="315" w:lineRule="atLeast"/>
              <w:jc w:val="left"/>
              <w:rPr>
                <w:rFonts w:ascii="宋体" w:hAnsi="宋体" w:cs="宋体"/>
                <w:kern w:val="0"/>
                <w:sz w:val="24"/>
              </w:rPr>
            </w:pPr>
            <w:r>
              <w:rPr>
                <w:rFonts w:hint="eastAsia" w:ascii="宋体" w:hAnsi="宋体" w:cs="宋体"/>
                <w:kern w:val="0"/>
                <w:sz w:val="24"/>
                <w:highlight w:val="none"/>
              </w:rPr>
              <w:t>设备技术先进的得10分；技术较先进的得</w:t>
            </w:r>
            <w:r>
              <w:rPr>
                <w:rFonts w:hint="eastAsia" w:ascii="宋体" w:hAnsi="宋体" w:cs="宋体"/>
                <w:kern w:val="0"/>
                <w:sz w:val="24"/>
                <w:highlight w:val="none"/>
                <w:lang w:val="en-US" w:eastAsia="zh-CN"/>
              </w:rPr>
              <w:t>7</w:t>
            </w:r>
            <w:r>
              <w:rPr>
                <w:rFonts w:hint="eastAsia" w:ascii="宋体" w:hAnsi="宋体" w:cs="宋体"/>
                <w:kern w:val="0"/>
                <w:sz w:val="24"/>
                <w:highlight w:val="none"/>
              </w:rPr>
              <w:t>分；技术一般的得</w:t>
            </w:r>
            <w:r>
              <w:rPr>
                <w:rFonts w:hint="eastAsia" w:ascii="宋体" w:hAnsi="宋体" w:cs="宋体"/>
                <w:kern w:val="0"/>
                <w:sz w:val="24"/>
                <w:highlight w:val="none"/>
                <w:lang w:val="en-US" w:eastAsia="zh-CN"/>
              </w:rPr>
              <w:t>5</w:t>
            </w:r>
            <w:r>
              <w:rPr>
                <w:rFonts w:hint="eastAsia" w:ascii="宋体" w:hAnsi="宋体" w:cs="宋体"/>
                <w:kern w:val="0"/>
                <w:sz w:val="24"/>
                <w:highlight w:val="none"/>
              </w:rPr>
              <w:t>分。</w:t>
            </w:r>
          </w:p>
        </w:tc>
        <w:tc>
          <w:tcPr>
            <w:tcW w:w="885"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60" w:type="dxa"/>
            <w:noWrap w:val="0"/>
            <w:tcMar>
              <w:top w:w="0" w:type="dxa"/>
              <w:left w:w="105" w:type="dxa"/>
              <w:bottom w:w="0" w:type="dxa"/>
              <w:right w:w="105" w:type="dxa"/>
            </w:tcMar>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0" w:hRule="atLeast"/>
        </w:trPr>
        <w:tc>
          <w:tcPr>
            <w:tcW w:w="810" w:type="dxa"/>
            <w:noWrap w:val="0"/>
            <w:tcMar>
              <w:top w:w="0" w:type="dxa"/>
              <w:left w:w="105" w:type="dxa"/>
              <w:bottom w:w="0" w:type="dxa"/>
              <w:right w:w="105" w:type="dxa"/>
            </w:tcMar>
            <w:vAlign w:val="center"/>
          </w:tcPr>
          <w:p>
            <w:pPr>
              <w:widowControl/>
              <w:jc w:val="left"/>
              <w:rPr>
                <w:rFonts w:ascii="宋体" w:hAnsi="宋体" w:cs="宋体"/>
                <w:kern w:val="0"/>
                <w:sz w:val="24"/>
              </w:rPr>
            </w:pPr>
            <w:r>
              <w:rPr>
                <w:rFonts w:hint="eastAsia" w:ascii="宋体" w:hAnsi="宋体" w:cs="宋体"/>
                <w:kern w:val="0"/>
                <w:sz w:val="24"/>
              </w:rPr>
              <w:t>售后服务</w:t>
            </w:r>
          </w:p>
        </w:tc>
        <w:tc>
          <w:tcPr>
            <w:tcW w:w="705" w:type="dxa"/>
            <w:noWrap w:val="0"/>
            <w:tcMar>
              <w:top w:w="0" w:type="dxa"/>
              <w:left w:w="105" w:type="dxa"/>
              <w:bottom w:w="0" w:type="dxa"/>
              <w:right w:w="105" w:type="dxa"/>
            </w:tcMar>
            <w:vAlign w:val="center"/>
          </w:tcPr>
          <w:p>
            <w:pPr>
              <w:widowControl/>
              <w:spacing w:line="315" w:lineRule="atLeast"/>
              <w:jc w:val="center"/>
              <w:rPr>
                <w:rFonts w:ascii="宋体" w:hAnsi="宋体" w:cs="宋体"/>
                <w:kern w:val="0"/>
                <w:sz w:val="24"/>
              </w:rPr>
            </w:pPr>
            <w:r>
              <w:rPr>
                <w:rFonts w:hint="eastAsia" w:ascii="宋体" w:hAnsi="宋体" w:cs="宋体"/>
                <w:kern w:val="0"/>
                <w:sz w:val="24"/>
              </w:rPr>
              <w:t>20</w:t>
            </w:r>
          </w:p>
        </w:tc>
        <w:tc>
          <w:tcPr>
            <w:tcW w:w="4680" w:type="dxa"/>
            <w:noWrap w:val="0"/>
            <w:tcMar>
              <w:top w:w="0" w:type="dxa"/>
              <w:left w:w="105" w:type="dxa"/>
              <w:bottom w:w="0" w:type="dxa"/>
              <w:right w:w="105" w:type="dxa"/>
            </w:tcMar>
            <w:vAlign w:val="center"/>
          </w:tcPr>
          <w:p>
            <w:pPr>
              <w:widowControl/>
              <w:spacing w:line="315" w:lineRule="atLeast"/>
              <w:jc w:val="left"/>
              <w:rPr>
                <w:rFonts w:ascii="宋体" w:hAnsi="宋体" w:cs="宋体"/>
                <w:kern w:val="0"/>
                <w:sz w:val="24"/>
              </w:rPr>
            </w:pPr>
            <w:r>
              <w:rPr>
                <w:rFonts w:hint="eastAsia" w:ascii="宋体" w:hAnsi="宋体" w:cs="宋体"/>
                <w:kern w:val="0"/>
                <w:sz w:val="24"/>
              </w:rPr>
              <w:t>1、在本地、市、省一级有专职维修人员分别得5、3、1分</w:t>
            </w:r>
          </w:p>
          <w:p>
            <w:pPr>
              <w:widowControl/>
              <w:spacing w:line="315" w:lineRule="atLeast"/>
              <w:jc w:val="left"/>
              <w:rPr>
                <w:rFonts w:ascii="宋体" w:hAnsi="宋体" w:cs="宋体"/>
                <w:kern w:val="0"/>
                <w:sz w:val="24"/>
              </w:rPr>
            </w:pPr>
            <w:r>
              <w:rPr>
                <w:rFonts w:hint="eastAsia" w:ascii="宋体" w:hAnsi="宋体" w:cs="宋体"/>
                <w:kern w:val="0"/>
                <w:sz w:val="24"/>
              </w:rPr>
              <w:t>2、可免费提供所用软件及相关联软件升级。 10分</w:t>
            </w:r>
          </w:p>
          <w:p>
            <w:pPr>
              <w:widowControl/>
              <w:spacing w:line="315" w:lineRule="atLeast"/>
              <w:jc w:val="left"/>
              <w:rPr>
                <w:rFonts w:ascii="宋体" w:hAnsi="宋体" w:cs="宋体"/>
                <w:kern w:val="0"/>
                <w:sz w:val="24"/>
              </w:rPr>
            </w:pPr>
            <w:r>
              <w:rPr>
                <w:rFonts w:hint="eastAsia" w:ascii="宋体" w:hAnsi="宋体" w:cs="宋体"/>
                <w:kern w:val="0"/>
                <w:sz w:val="24"/>
              </w:rPr>
              <w:t>3、故障响应时间为2小时内。对科室人员提供技术培训。 5分</w:t>
            </w:r>
          </w:p>
        </w:tc>
        <w:tc>
          <w:tcPr>
            <w:tcW w:w="885"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60" w:type="dxa"/>
            <w:noWrap w:val="0"/>
            <w:tcMar>
              <w:top w:w="0" w:type="dxa"/>
              <w:left w:w="105" w:type="dxa"/>
              <w:bottom w:w="0" w:type="dxa"/>
              <w:right w:w="105" w:type="dxa"/>
            </w:tcMar>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810" w:type="dxa"/>
            <w:noWrap w:val="0"/>
            <w:tcMar>
              <w:top w:w="0" w:type="dxa"/>
              <w:left w:w="105" w:type="dxa"/>
              <w:bottom w:w="0" w:type="dxa"/>
              <w:right w:w="105" w:type="dxa"/>
            </w:tcMar>
            <w:vAlign w:val="center"/>
          </w:tcPr>
          <w:p>
            <w:pPr>
              <w:widowControl/>
              <w:spacing w:line="315" w:lineRule="atLeast"/>
              <w:jc w:val="center"/>
              <w:rPr>
                <w:rFonts w:ascii="宋体" w:hAnsi="宋体" w:cs="宋体"/>
                <w:kern w:val="0"/>
                <w:sz w:val="24"/>
              </w:rPr>
            </w:pPr>
            <w:r>
              <w:rPr>
                <w:rFonts w:hint="eastAsia" w:ascii="宋体" w:hAnsi="宋体" w:cs="宋体"/>
                <w:kern w:val="0"/>
                <w:sz w:val="24"/>
              </w:rPr>
              <w:t>合计</w:t>
            </w:r>
          </w:p>
        </w:tc>
        <w:tc>
          <w:tcPr>
            <w:tcW w:w="705" w:type="dxa"/>
            <w:noWrap w:val="0"/>
            <w:tcMar>
              <w:top w:w="0" w:type="dxa"/>
              <w:left w:w="105" w:type="dxa"/>
              <w:bottom w:w="0" w:type="dxa"/>
              <w:right w:w="105" w:type="dxa"/>
            </w:tcMar>
            <w:vAlign w:val="center"/>
          </w:tcPr>
          <w:p>
            <w:pPr>
              <w:widowControl/>
              <w:spacing w:line="315" w:lineRule="atLeast"/>
              <w:jc w:val="center"/>
              <w:rPr>
                <w:rFonts w:ascii="宋体" w:hAnsi="宋体" w:cs="宋体"/>
                <w:kern w:val="0"/>
                <w:sz w:val="24"/>
              </w:rPr>
            </w:pPr>
            <w:r>
              <w:rPr>
                <w:rFonts w:hint="eastAsia" w:ascii="宋体" w:hAnsi="宋体" w:cs="宋体"/>
                <w:kern w:val="0"/>
                <w:sz w:val="24"/>
              </w:rPr>
              <w:t>100</w:t>
            </w:r>
          </w:p>
        </w:tc>
        <w:tc>
          <w:tcPr>
            <w:tcW w:w="4680"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885"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0" w:type="auto"/>
            <w:noWrap w:val="0"/>
            <w:vAlign w:val="center"/>
          </w:tcPr>
          <w:p>
            <w:pPr>
              <w:widowControl/>
              <w:jc w:val="left"/>
              <w:rPr>
                <w:kern w:val="0"/>
                <w:sz w:val="20"/>
                <w:szCs w:val="20"/>
              </w:rPr>
            </w:pPr>
          </w:p>
        </w:tc>
        <w:tc>
          <w:tcPr>
            <w:tcW w:w="0" w:type="auto"/>
            <w:noWrap w:val="0"/>
            <w:vAlign w:val="center"/>
          </w:tcPr>
          <w:p>
            <w:pPr>
              <w:widowControl/>
              <w:jc w:val="left"/>
              <w:rPr>
                <w:kern w:val="0"/>
                <w:sz w:val="20"/>
                <w:szCs w:val="20"/>
              </w:rPr>
            </w:pPr>
          </w:p>
        </w:tc>
        <w:tc>
          <w:tcPr>
            <w:tcW w:w="0" w:type="auto"/>
            <w:noWrap w:val="0"/>
            <w:vAlign w:val="center"/>
          </w:tcPr>
          <w:p>
            <w:pPr>
              <w:widowControl/>
              <w:jc w:val="left"/>
              <w:rPr>
                <w:kern w:val="0"/>
                <w:sz w:val="20"/>
                <w:szCs w:val="20"/>
              </w:rPr>
            </w:pPr>
          </w:p>
        </w:tc>
      </w:tr>
    </w:tbl>
    <w:p>
      <w:pPr>
        <w:tabs>
          <w:tab w:val="left" w:pos="6480"/>
        </w:tabs>
        <w:spacing w:line="240" w:lineRule="auto"/>
        <w:jc w:val="left"/>
        <w:rPr>
          <w:rFonts w:hint="eastAsia" w:ascii="宋体" w:hAnsi="宋体" w:eastAsia="宋体" w:cs="宋体"/>
          <w:b/>
          <w:color w:val="auto"/>
          <w:sz w:val="24"/>
          <w:szCs w:val="24"/>
          <w:highlight w:val="none"/>
        </w:rPr>
      </w:pPr>
    </w:p>
    <w:p>
      <w:pPr>
        <w:tabs>
          <w:tab w:val="left" w:pos="6480"/>
        </w:tabs>
        <w:spacing w:line="24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pPr>
        <w:tabs>
          <w:tab w:val="left" w:pos="6480"/>
        </w:tabs>
        <w:spacing w:line="240" w:lineRule="auto"/>
        <w:ind w:firstLine="480" w:firstLineChars="200"/>
        <w:jc w:val="left"/>
        <w:rPr>
          <w:rFonts w:hint="eastAsia" w:ascii="宋体" w:hAnsi="宋体" w:eastAsia="宋体" w:cs="宋体"/>
          <w:sz w:val="24"/>
          <w:szCs w:val="24"/>
          <w:highlight w:val="none"/>
        </w:rPr>
      </w:pPr>
      <w:r>
        <w:rPr>
          <w:rFonts w:hint="eastAsia" w:ascii="宋体" w:hAnsi="宋体" w:cs="宋体"/>
          <w:b w:val="0"/>
          <w:bCs/>
          <w:color w:val="auto"/>
          <w:sz w:val="24"/>
          <w:szCs w:val="24"/>
          <w:highlight w:val="none"/>
          <w:lang w:eastAsia="zh-CN"/>
        </w:rPr>
        <w:t>（</w:t>
      </w:r>
      <w:r>
        <w:rPr>
          <w:rFonts w:hint="eastAsia" w:ascii="宋体" w:hAnsi="宋体" w:eastAsia="宋体" w:cs="宋体"/>
          <w:sz w:val="24"/>
          <w:szCs w:val="24"/>
          <w:highlight w:val="none"/>
        </w:rPr>
        <w:t>1）评标委员会成员打分时不得协商，应独立完成。</w:t>
      </w:r>
    </w:p>
    <w:p>
      <w:pPr>
        <w:tabs>
          <w:tab w:val="left" w:pos="6480"/>
        </w:tabs>
        <w:spacing w:line="480" w:lineRule="exact"/>
        <w:ind w:firstLine="480" w:firstLineChars="200"/>
        <w:jc w:val="left"/>
        <w:rPr>
          <w:rFonts w:hint="eastAsia" w:ascii="宋体" w:hAnsi="宋体" w:eastAsia="宋体" w:cs="宋体"/>
          <w:b/>
          <w:color w:val="auto"/>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2）评委对除报价外的项目分别进行打分，在打分汇总时，计算所有评委评分，</w:t>
      </w:r>
      <w:r>
        <w:rPr>
          <w:rFonts w:hint="eastAsia" w:ascii="宋体" w:hAnsi="宋体" w:cs="宋体"/>
          <w:sz w:val="24"/>
          <w:szCs w:val="24"/>
          <w:highlight w:val="none"/>
          <w:lang w:val="en-US" w:eastAsia="zh-CN"/>
        </w:rPr>
        <w:t>以各评委评分的算数平均分</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最终</w:t>
      </w:r>
      <w:r>
        <w:rPr>
          <w:rFonts w:hint="eastAsia" w:ascii="宋体" w:hAnsi="宋体" w:eastAsia="宋体" w:cs="宋体"/>
          <w:sz w:val="24"/>
          <w:szCs w:val="24"/>
          <w:highlight w:val="none"/>
        </w:rPr>
        <w:t>评审</w:t>
      </w:r>
      <w:r>
        <w:rPr>
          <w:rFonts w:hint="eastAsia" w:ascii="宋体" w:hAnsi="宋体" w:cs="宋体"/>
          <w:sz w:val="24"/>
          <w:szCs w:val="24"/>
          <w:highlight w:val="none"/>
          <w:lang w:val="en-US" w:eastAsia="zh-CN"/>
        </w:rPr>
        <w:t>得分</w:t>
      </w:r>
      <w:r>
        <w:rPr>
          <w:rFonts w:hint="eastAsia" w:ascii="宋体" w:hAnsi="宋体" w:eastAsia="宋体" w:cs="宋体"/>
          <w:sz w:val="24"/>
          <w:szCs w:val="24"/>
          <w:highlight w:val="none"/>
        </w:rPr>
        <w:t>。</w:t>
      </w:r>
    </w:p>
    <w:p>
      <w:pPr>
        <w:tabs>
          <w:tab w:val="left" w:pos="6480"/>
          <w:tab w:val="left" w:pos="6760"/>
        </w:tabs>
        <w:spacing w:before="156" w:beforeLines="50" w:after="156" w:afterLines="50" w:line="360" w:lineRule="auto"/>
        <w:ind w:right="145" w:rightChars="69"/>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3"/>
        <w:rPr>
          <w:rFonts w:hint="eastAsia"/>
        </w:rPr>
      </w:pPr>
    </w:p>
    <w:p>
      <w:pPr>
        <w:pStyle w:val="3"/>
        <w:rPr>
          <w:rFonts w:hint="eastAsia"/>
        </w:rPr>
      </w:pPr>
    </w:p>
    <w:p>
      <w:pPr>
        <w:tabs>
          <w:tab w:val="left" w:pos="6480"/>
          <w:tab w:val="left" w:pos="6760"/>
        </w:tabs>
        <w:spacing w:before="156" w:beforeLines="50" w:after="156" w:afterLines="50" w:line="360" w:lineRule="auto"/>
        <w:ind w:right="145" w:rightChars="69"/>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3"/>
        <w:rPr>
          <w:rFonts w:hint="eastAsia"/>
        </w:rPr>
      </w:pPr>
      <w:bookmarkStart w:id="0" w:name="_GoBack"/>
      <w:bookmarkEnd w:id="0"/>
    </w:p>
    <w:p>
      <w:pPr>
        <w:pStyle w:val="26"/>
        <w:ind w:firstLine="643"/>
        <w:jc w:val="center"/>
        <w:rPr>
          <w:rFonts w:hint="eastAsia" w:ascii="宋体" w:hAnsi="宋体" w:eastAsia="宋体" w:cs="宋体"/>
          <w:bCs/>
          <w:sz w:val="32"/>
          <w:szCs w:val="32"/>
        </w:rPr>
      </w:pPr>
      <w:r>
        <w:rPr>
          <w:rFonts w:hint="eastAsia" w:ascii="宋体" w:hAnsi="宋体" w:eastAsia="宋体" w:cs="宋体"/>
          <w:b/>
          <w:sz w:val="36"/>
          <w:szCs w:val="36"/>
        </w:rPr>
        <w:t>第</w:t>
      </w:r>
      <w:r>
        <w:rPr>
          <w:rFonts w:hint="eastAsia" w:ascii="宋体" w:hAnsi="宋体" w:eastAsia="宋体" w:cs="宋体"/>
          <w:b/>
          <w:sz w:val="36"/>
          <w:szCs w:val="36"/>
          <w:lang w:val="en-US" w:eastAsia="zh-CN"/>
        </w:rPr>
        <w:t>四</w:t>
      </w:r>
      <w:r>
        <w:rPr>
          <w:rFonts w:hint="eastAsia" w:ascii="宋体" w:hAnsi="宋体" w:eastAsia="宋体" w:cs="宋体"/>
          <w:b/>
          <w:sz w:val="36"/>
          <w:szCs w:val="36"/>
        </w:rPr>
        <w:t>章  响应文件格式</w:t>
      </w:r>
    </w:p>
    <w:tbl>
      <w:tblPr>
        <w:tblStyle w:val="19"/>
        <w:tblpPr w:leftFromText="180" w:rightFromText="180" w:vertAnchor="text" w:horzAnchor="page" w:tblpX="9090" w:tblpY="-2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739" w:type="dxa"/>
            <w:noWrap w:val="0"/>
            <w:vAlign w:val="top"/>
          </w:tcPr>
          <w:p>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正本或</w:t>
            </w:r>
          </w:p>
          <w:p>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副本</w:t>
            </w:r>
          </w:p>
        </w:tc>
      </w:tr>
    </w:tbl>
    <w:p>
      <w:pPr>
        <w:tabs>
          <w:tab w:val="left" w:pos="8280"/>
        </w:tabs>
        <w:jc w:val="right"/>
        <w:rPr>
          <w:rFonts w:hint="eastAsia" w:ascii="宋体" w:hAnsi="宋体" w:eastAsia="宋体" w:cs="宋体"/>
          <w:bCs/>
          <w:sz w:val="30"/>
          <w:szCs w:val="30"/>
        </w:rPr>
      </w:pPr>
    </w:p>
    <w:p>
      <w:pPr>
        <w:adjustRightInd w:val="0"/>
        <w:snapToGrid w:val="0"/>
        <w:spacing w:line="360" w:lineRule="auto"/>
        <w:jc w:val="center"/>
        <w:outlineLvl w:val="0"/>
        <w:rPr>
          <w:rFonts w:hint="eastAsia" w:ascii="宋体" w:hAnsi="宋体" w:eastAsia="宋体" w:cs="宋体"/>
          <w:b/>
          <w:sz w:val="24"/>
          <w:szCs w:val="24"/>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pPr>
        <w:adjustRightInd w:val="0"/>
        <w:snapToGrid w:val="0"/>
        <w:spacing w:before="780" w:beforeLines="250" w:after="468" w:afterLines="150"/>
        <w:jc w:val="center"/>
        <w:rPr>
          <w:rFonts w:hint="eastAsia" w:ascii="宋体" w:hAnsi="宋体" w:eastAsia="宋体" w:cs="宋体"/>
          <w:b/>
          <w:bCs w:val="0"/>
          <w:sz w:val="44"/>
          <w:szCs w:val="44"/>
          <w:highlight w:val="none"/>
        </w:rPr>
      </w:pPr>
      <w:r>
        <w:rPr>
          <w:rFonts w:hint="eastAsia" w:ascii="宋体" w:hAnsi="宋体" w:eastAsia="宋体" w:cs="宋体"/>
          <w:b/>
          <w:sz w:val="44"/>
          <w:szCs w:val="44"/>
          <w:highlight w:val="none"/>
          <w:lang w:val="en-US" w:eastAsia="zh-CN"/>
        </w:rPr>
        <w:t xml:space="preserve">  </w:t>
      </w:r>
      <w:r>
        <w:rPr>
          <w:rFonts w:hint="eastAsia" w:ascii="宋体" w:hAnsi="宋体" w:eastAsia="宋体" w:cs="宋体"/>
          <w:b/>
          <w:bCs w:val="0"/>
          <w:sz w:val="44"/>
          <w:szCs w:val="44"/>
          <w:highlight w:val="none"/>
        </w:rPr>
        <w:t>（项目名称）</w:t>
      </w:r>
    </w:p>
    <w:p>
      <w:pPr>
        <w:adjustRightInd w:val="0"/>
        <w:snapToGrid w:val="0"/>
        <w:spacing w:before="780" w:beforeLines="250" w:after="468" w:afterLines="150"/>
        <w:jc w:val="center"/>
        <w:rPr>
          <w:rFonts w:hint="eastAsia" w:ascii="宋体" w:hAnsi="宋体" w:eastAsia="宋体" w:cs="宋体"/>
          <w:bCs/>
          <w:sz w:val="40"/>
          <w:szCs w:val="40"/>
          <w:highlight w:val="none"/>
        </w:rPr>
      </w:pPr>
      <w:r>
        <w:rPr>
          <w:rFonts w:hint="eastAsia" w:ascii="宋体" w:hAnsi="宋体" w:eastAsia="宋体" w:cs="宋体"/>
          <w:bCs/>
          <w:sz w:val="40"/>
          <w:szCs w:val="40"/>
          <w:highlight w:val="none"/>
        </w:rPr>
        <w:t>投标文件</w:t>
      </w:r>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pPr>
        <w:pStyle w:val="2"/>
        <w:rPr>
          <w:rFonts w:hint="eastAsia" w:ascii="宋体" w:hAnsi="宋体" w:eastAsia="宋体" w:cs="宋体"/>
          <w:sz w:val="24"/>
          <w:szCs w:val="24"/>
          <w:highlight w:val="none"/>
        </w:rPr>
      </w:pPr>
    </w:p>
    <w:p>
      <w:pPr>
        <w:pStyle w:val="3"/>
        <w:rPr>
          <w:rFonts w:hint="eastAsia" w:ascii="宋体" w:hAnsi="宋体" w:eastAsia="宋体" w:cs="宋体"/>
          <w:sz w:val="24"/>
          <w:szCs w:val="24"/>
          <w:highlight w:val="none"/>
        </w:rPr>
      </w:pPr>
    </w:p>
    <w:p>
      <w:pPr>
        <w:rPr>
          <w:rFonts w:hint="eastAsia"/>
        </w:rPr>
      </w:pPr>
    </w:p>
    <w:p>
      <w:pPr>
        <w:spacing w:line="500" w:lineRule="exact"/>
        <w:rPr>
          <w:rFonts w:hint="eastAsia" w:ascii="宋体" w:hAnsi="宋体" w:eastAsia="宋体" w:cs="宋体"/>
          <w:sz w:val="24"/>
          <w:szCs w:val="24"/>
          <w:highlight w:val="none"/>
        </w:rPr>
      </w:pPr>
    </w:p>
    <w:p>
      <w:pPr>
        <w:spacing w:line="500" w:lineRule="exact"/>
        <w:rPr>
          <w:rFonts w:hint="eastAsia" w:ascii="宋体" w:hAnsi="宋体" w:eastAsia="宋体" w:cs="宋体"/>
          <w:sz w:val="24"/>
          <w:szCs w:val="24"/>
          <w:highlight w:val="none"/>
        </w:rPr>
      </w:pPr>
    </w:p>
    <w:p>
      <w:pPr>
        <w:spacing w:line="500" w:lineRule="exact"/>
        <w:rPr>
          <w:rFonts w:hint="eastAsia" w:ascii="宋体" w:hAnsi="宋体" w:eastAsia="宋体" w:cs="宋体"/>
          <w:sz w:val="24"/>
          <w:szCs w:val="24"/>
          <w:highlight w:val="none"/>
        </w:rPr>
      </w:pPr>
    </w:p>
    <w:p>
      <w:pPr>
        <w:spacing w:line="500" w:lineRule="exact"/>
        <w:rPr>
          <w:rFonts w:hint="eastAsia" w:ascii="宋体" w:hAnsi="宋体" w:eastAsia="宋体" w:cs="宋体"/>
          <w:sz w:val="24"/>
          <w:szCs w:val="24"/>
          <w:highlight w:val="none"/>
        </w:rPr>
      </w:pPr>
    </w:p>
    <w:p>
      <w:pPr>
        <w:spacing w:line="500" w:lineRule="exact"/>
        <w:rPr>
          <w:rFonts w:hint="eastAsia" w:ascii="宋体" w:hAnsi="宋体" w:eastAsia="宋体" w:cs="宋体"/>
          <w:sz w:val="24"/>
          <w:szCs w:val="24"/>
          <w:highlight w:val="none"/>
        </w:rPr>
      </w:pPr>
    </w:p>
    <w:p>
      <w:pPr>
        <w:adjustRightInd w:val="0"/>
        <w:snapToGrid w:val="0"/>
        <w:spacing w:before="312" w:beforeLines="10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（公章）</w:t>
      </w:r>
    </w:p>
    <w:p>
      <w:pPr>
        <w:adjustRightInd w:val="0"/>
        <w:snapToGrid w:val="0"/>
        <w:spacing w:before="156" w:beforeLines="50" w:line="360" w:lineRule="auto"/>
        <w:ind w:firstLine="1440" w:firstLineChars="6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（签字或盖章）</w:t>
      </w:r>
      <w:r>
        <w:rPr>
          <w:rFonts w:hint="eastAsia" w:ascii="宋体" w:hAnsi="宋体" w:eastAsia="宋体" w:cs="宋体"/>
          <w:sz w:val="24"/>
          <w:szCs w:val="24"/>
          <w:highlight w:val="none"/>
        </w:rPr>
        <w:t xml:space="preserve">                       </w:t>
      </w:r>
    </w:p>
    <w:p>
      <w:pPr>
        <w:spacing w:before="156" w:beforeLines="5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adjustRightInd w:val="0"/>
        <w:snapToGrid w:val="0"/>
        <w:spacing w:line="360" w:lineRule="auto"/>
        <w:jc w:val="center"/>
        <w:rPr>
          <w:rFonts w:hint="eastAsia" w:ascii="宋体" w:hAnsi="宋体" w:eastAsia="宋体" w:cs="宋体"/>
          <w:b/>
          <w:spacing w:val="12"/>
          <w:sz w:val="24"/>
          <w:szCs w:val="24"/>
          <w:highlight w:val="none"/>
        </w:rPr>
      </w:pPr>
    </w:p>
    <w:p>
      <w:pPr>
        <w:adjustRightInd w:val="0"/>
        <w:snapToGrid w:val="0"/>
        <w:spacing w:line="360" w:lineRule="auto"/>
        <w:jc w:val="center"/>
        <w:outlineLvl w:val="0"/>
        <w:rPr>
          <w:rFonts w:hint="eastAsia" w:ascii="宋体" w:hAnsi="宋体" w:eastAsia="宋体" w:cs="宋体"/>
          <w:b/>
          <w:sz w:val="28"/>
          <w:szCs w:val="28"/>
          <w:highlight w:val="none"/>
        </w:rPr>
      </w:pPr>
    </w:p>
    <w:p>
      <w:pPr>
        <w:adjustRightInd w:val="0"/>
        <w:snapToGrid w:val="0"/>
        <w:spacing w:line="360" w:lineRule="auto"/>
        <w:jc w:val="center"/>
        <w:outlineLvl w:val="0"/>
        <w:rPr>
          <w:rFonts w:hint="eastAsia" w:ascii="宋体" w:hAnsi="宋体" w:eastAsia="宋体" w:cs="宋体"/>
          <w:b/>
          <w:sz w:val="28"/>
          <w:szCs w:val="28"/>
          <w:highlight w:val="none"/>
        </w:rPr>
      </w:pPr>
    </w:p>
    <w:p>
      <w:pPr>
        <w:pStyle w:val="2"/>
        <w:rPr>
          <w:rFonts w:hint="eastAsia" w:ascii="宋体" w:hAnsi="宋体" w:eastAsia="宋体" w:cs="宋体"/>
          <w:b/>
          <w:sz w:val="28"/>
          <w:szCs w:val="28"/>
          <w:highlight w:val="none"/>
        </w:rPr>
      </w:pPr>
    </w:p>
    <w:p>
      <w:pPr>
        <w:pStyle w:val="3"/>
        <w:rPr>
          <w:rFonts w:hint="eastAsia"/>
        </w:rPr>
      </w:pPr>
    </w:p>
    <w:p>
      <w:pPr>
        <w:adjustRightInd w:val="0"/>
        <w:snapToGrid w:val="0"/>
        <w:spacing w:line="360" w:lineRule="auto"/>
        <w:jc w:val="center"/>
        <w:outlineLvl w:val="0"/>
        <w:rPr>
          <w:rFonts w:hint="eastAsia" w:ascii="宋体" w:hAnsi="宋体" w:eastAsia="宋体" w:cs="宋体"/>
          <w:b/>
          <w:spacing w:val="12"/>
          <w:sz w:val="28"/>
          <w:szCs w:val="28"/>
          <w:highlight w:val="none"/>
        </w:rPr>
      </w:pPr>
      <w:r>
        <w:rPr>
          <w:rFonts w:hint="eastAsia" w:ascii="宋体" w:hAnsi="宋体" w:eastAsia="宋体" w:cs="宋体"/>
          <w:b/>
          <w:sz w:val="28"/>
          <w:szCs w:val="28"/>
          <w:highlight w:val="none"/>
        </w:rPr>
        <w:t>目</w:t>
      </w:r>
      <w:r>
        <w:rPr>
          <w:rFonts w:hint="eastAsia" w:ascii="宋体" w:hAnsi="宋体" w:cs="宋体"/>
          <w:b/>
          <w:sz w:val="28"/>
          <w:szCs w:val="28"/>
          <w:highlight w:val="none"/>
          <w:lang w:val="en-US" w:eastAsia="zh-CN"/>
        </w:rPr>
        <w:t xml:space="preserve">  </w:t>
      </w:r>
      <w:r>
        <w:rPr>
          <w:rFonts w:hint="eastAsia" w:ascii="宋体" w:hAnsi="宋体" w:eastAsia="宋体" w:cs="宋体"/>
          <w:b/>
          <w:sz w:val="28"/>
          <w:szCs w:val="28"/>
          <w:highlight w:val="none"/>
        </w:rPr>
        <w:t>录</w:t>
      </w:r>
    </w:p>
    <w:p>
      <w:pPr>
        <w:spacing w:line="7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、磋商</w:t>
      </w:r>
      <w:r>
        <w:rPr>
          <w:rFonts w:hint="eastAsia" w:ascii="宋体" w:hAnsi="宋体" w:eastAsia="宋体" w:cs="宋体"/>
          <w:sz w:val="24"/>
          <w:szCs w:val="24"/>
          <w:highlight w:val="none"/>
          <w:lang w:eastAsia="zh-CN"/>
        </w:rPr>
        <w:t>函</w:t>
      </w:r>
      <w:r>
        <w:rPr>
          <w:rFonts w:hint="eastAsia" w:ascii="宋体" w:hAnsi="宋体" w:eastAsia="宋体" w:cs="宋体"/>
          <w:sz w:val="24"/>
          <w:szCs w:val="24"/>
          <w:highlight w:val="none"/>
          <w:lang w:val="en-US" w:eastAsia="zh-CN"/>
        </w:rPr>
        <w:t>格式</w:t>
      </w:r>
    </w:p>
    <w:p>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、法定代表人身份证明书</w:t>
      </w:r>
    </w:p>
    <w:p>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、法定代表人授权书</w:t>
      </w:r>
    </w:p>
    <w:p>
      <w:pPr>
        <w:spacing w:line="7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资质证明文件</w:t>
      </w:r>
      <w:r>
        <w:rPr>
          <w:rFonts w:hint="eastAsia" w:ascii="宋体" w:hAnsi="宋体" w:eastAsia="宋体" w:cs="宋体"/>
          <w:sz w:val="24"/>
          <w:szCs w:val="24"/>
          <w:highlight w:val="none"/>
          <w:lang w:val="en-US" w:eastAsia="zh-CN"/>
        </w:rPr>
        <w:t xml:space="preserve"> </w:t>
      </w:r>
    </w:p>
    <w:p>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en-US" w:eastAsia="zh-CN"/>
        </w:rPr>
        <w:t>报价表</w:t>
      </w:r>
    </w:p>
    <w:p>
      <w:pPr>
        <w:spacing w:line="700" w:lineRule="exact"/>
        <w:ind w:firstLine="512" w:firstLineChars="200"/>
        <w:rPr>
          <w:rFonts w:hint="eastAsia" w:ascii="宋体" w:hAnsi="宋体" w:eastAsia="宋体" w:cs="宋体"/>
          <w:kern w:val="0"/>
          <w:sz w:val="24"/>
          <w:szCs w:val="24"/>
          <w:highlight w:val="none"/>
          <w:lang w:val="en-US" w:eastAsia="zh-CN"/>
        </w:rPr>
      </w:pPr>
      <w:r>
        <w:rPr>
          <w:rFonts w:hint="eastAsia" w:ascii="宋体" w:hAnsi="宋体" w:eastAsia="宋体" w:cs="宋体"/>
          <w:spacing w:val="8"/>
          <w:sz w:val="24"/>
          <w:szCs w:val="24"/>
          <w:highlight w:val="none"/>
          <w:lang w:val="en-US" w:eastAsia="zh-CN"/>
        </w:rPr>
        <w:t>六</w:t>
      </w:r>
      <w:r>
        <w:rPr>
          <w:rFonts w:hint="eastAsia" w:ascii="宋体" w:hAnsi="宋体" w:eastAsia="宋体" w:cs="宋体"/>
          <w:spacing w:val="8"/>
          <w:sz w:val="24"/>
          <w:szCs w:val="24"/>
          <w:highlight w:val="none"/>
        </w:rPr>
        <w:t>、</w:t>
      </w:r>
      <w:r>
        <w:rPr>
          <w:rFonts w:hint="eastAsia" w:ascii="宋体" w:hAnsi="宋体" w:eastAsia="宋体" w:cs="宋体"/>
          <w:spacing w:val="8"/>
          <w:kern w:val="2"/>
          <w:sz w:val="24"/>
          <w:szCs w:val="24"/>
          <w:highlight w:val="none"/>
          <w:lang w:val="en-US" w:eastAsia="zh-CN" w:bidi="ar-SA"/>
        </w:rPr>
        <w:t>技术规格偏离</w:t>
      </w:r>
    </w:p>
    <w:p>
      <w:pPr>
        <w:pStyle w:val="17"/>
        <w:numPr>
          <w:ilvl w:val="0"/>
          <w:numId w:val="0"/>
        </w:numPr>
        <w:jc w:val="both"/>
        <w:rPr>
          <w:rFonts w:hint="eastAsia" w:ascii="宋体" w:hAnsi="宋体" w:eastAsia="宋体" w:cs="宋体"/>
          <w:kern w:val="0"/>
          <w:sz w:val="24"/>
          <w:szCs w:val="24"/>
          <w:highlight w:val="none"/>
          <w:lang w:val="en-US" w:eastAsia="zh-CN"/>
        </w:rPr>
      </w:pPr>
    </w:p>
    <w:p>
      <w:pPr>
        <w:pStyle w:val="17"/>
        <w:numPr>
          <w:ilvl w:val="0"/>
          <w:numId w:val="0"/>
        </w:numPr>
        <w:ind w:firstLine="480" w:firstLineChars="200"/>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七、产品配置情况、售后服务措施</w:t>
      </w:r>
    </w:p>
    <w:p>
      <w:pPr>
        <w:pStyle w:val="2"/>
        <w:rPr>
          <w:rFonts w:hint="eastAsia" w:ascii="宋体" w:hAnsi="宋体" w:eastAsia="宋体" w:cs="宋体"/>
          <w:kern w:val="0"/>
          <w:sz w:val="24"/>
          <w:szCs w:val="24"/>
          <w:highlight w:val="none"/>
          <w:lang w:val="en-US" w:eastAsia="zh-CN"/>
        </w:rPr>
      </w:pPr>
    </w:p>
    <w:p>
      <w:pPr>
        <w:pStyle w:val="2"/>
        <w:spacing w:after="0"/>
        <w:ind w:firstLine="480" w:firstLineChars="200"/>
        <w:rPr>
          <w:rFonts w:hint="default"/>
          <w:sz w:val="24"/>
          <w:szCs w:val="24"/>
          <w:lang w:val="en-US" w:eastAsia="zh-CN"/>
        </w:rPr>
      </w:pPr>
      <w:r>
        <w:rPr>
          <w:rFonts w:hint="eastAsia" w:ascii="宋体" w:hAnsi="宋体" w:eastAsia="宋体" w:cs="宋体"/>
          <w:kern w:val="0"/>
          <w:sz w:val="24"/>
          <w:szCs w:val="24"/>
          <w:highlight w:val="none"/>
          <w:lang w:val="en-US" w:eastAsia="zh-CN"/>
        </w:rPr>
        <w:t>八、</w:t>
      </w:r>
      <w:r>
        <w:rPr>
          <w:rFonts w:hint="eastAsia"/>
          <w:sz w:val="24"/>
          <w:szCs w:val="24"/>
          <w:lang w:val="en-US" w:eastAsia="zh-CN"/>
        </w:rPr>
        <w:t>投标人认为其它有必要的其他资料</w:t>
      </w:r>
    </w:p>
    <w:p>
      <w:pPr>
        <w:pStyle w:val="3"/>
        <w:numPr>
          <w:ilvl w:val="0"/>
          <w:numId w:val="0"/>
        </w:numPr>
        <w:ind w:firstLine="480" w:firstLineChars="200"/>
        <w:rPr>
          <w:rFonts w:hint="eastAsia" w:ascii="宋体" w:hAnsi="宋体" w:eastAsia="宋体" w:cs="宋体"/>
          <w:kern w:val="0"/>
          <w:sz w:val="24"/>
          <w:szCs w:val="24"/>
          <w:highlight w:val="none"/>
          <w:lang w:val="en-US" w:eastAsia="zh-CN"/>
        </w:rPr>
      </w:pPr>
    </w:p>
    <w:p>
      <w:pPr>
        <w:numPr>
          <w:ilvl w:val="0"/>
          <w:numId w:val="0"/>
        </w:numPr>
        <w:rPr>
          <w:rFonts w:hint="eastAsia"/>
          <w:sz w:val="24"/>
          <w:szCs w:val="24"/>
          <w:lang w:val="en-US" w:eastAsia="zh-CN"/>
        </w:rPr>
      </w:pPr>
      <w:r>
        <w:rPr>
          <w:rFonts w:hint="eastAsia"/>
          <w:sz w:val="24"/>
          <w:szCs w:val="24"/>
          <w:lang w:val="en-US" w:eastAsia="zh-CN"/>
        </w:rPr>
        <w:t xml:space="preserve">     </w:t>
      </w:r>
    </w:p>
    <w:p>
      <w:pPr>
        <w:pStyle w:val="2"/>
        <w:spacing w:after="0"/>
        <w:rPr>
          <w:rFonts w:hint="default"/>
          <w:sz w:val="24"/>
          <w:szCs w:val="24"/>
          <w:lang w:val="en-US" w:eastAsia="zh-CN"/>
        </w:rPr>
      </w:pPr>
      <w:r>
        <w:rPr>
          <w:rFonts w:hint="eastAsia"/>
          <w:sz w:val="24"/>
          <w:szCs w:val="24"/>
          <w:lang w:val="en-US" w:eastAsia="zh-CN"/>
        </w:rPr>
        <w:t xml:space="preserve">    </w:t>
      </w:r>
    </w:p>
    <w:p>
      <w:pPr>
        <w:spacing w:line="360" w:lineRule="auto"/>
        <w:ind w:firstLine="840" w:firstLineChars="350"/>
        <w:rPr>
          <w:rFonts w:hint="eastAsia" w:ascii="宋体" w:hAnsi="宋体" w:eastAsia="宋体" w:cs="宋体"/>
          <w:sz w:val="24"/>
          <w:szCs w:val="24"/>
          <w:highlight w:val="none"/>
        </w:rPr>
      </w:pPr>
    </w:p>
    <w:p>
      <w:pPr>
        <w:tabs>
          <w:tab w:val="left" w:pos="500"/>
        </w:tabs>
        <w:adjustRightInd w:val="0"/>
        <w:snapToGrid w:val="0"/>
        <w:spacing w:line="480" w:lineRule="exact"/>
        <w:ind w:right="28" w:firstLine="1575"/>
        <w:rPr>
          <w:rFonts w:hint="eastAsia" w:ascii="宋体" w:hAnsi="宋体" w:eastAsia="宋体" w:cs="宋体"/>
          <w:spacing w:val="8"/>
          <w:sz w:val="24"/>
          <w:szCs w:val="24"/>
          <w:highlight w:val="none"/>
        </w:rPr>
      </w:pPr>
    </w:p>
    <w:p>
      <w:pPr>
        <w:jc w:val="both"/>
        <w:rPr>
          <w:rFonts w:hint="eastAsia" w:ascii="宋体" w:hAnsi="宋体" w:eastAsia="宋体" w:cs="宋体"/>
          <w:b/>
          <w:spacing w:val="12"/>
          <w:sz w:val="24"/>
          <w:szCs w:val="24"/>
          <w:highlight w:val="none"/>
          <w:lang w:eastAsia="zh-CN"/>
        </w:rPr>
      </w:pPr>
      <w:r>
        <w:rPr>
          <w:rFonts w:hint="eastAsia" w:ascii="宋体" w:hAnsi="宋体" w:eastAsia="宋体" w:cs="宋体"/>
          <w:b/>
          <w:spacing w:val="12"/>
          <w:sz w:val="24"/>
          <w:szCs w:val="24"/>
          <w:highlight w:val="none"/>
          <w:lang w:eastAsia="zh-CN"/>
        </w:rPr>
        <w:br w:type="page"/>
      </w:r>
    </w:p>
    <w:p>
      <w:pPr>
        <w:jc w:val="both"/>
        <w:rPr>
          <w:rFonts w:hint="default" w:ascii="宋体" w:hAnsi="宋体" w:eastAsia="宋体" w:cs="宋体"/>
          <w:spacing w:val="12"/>
          <w:sz w:val="24"/>
          <w:szCs w:val="24"/>
          <w:highlight w:val="none"/>
          <w:lang w:val="en-US" w:eastAsia="zh-CN"/>
        </w:rPr>
      </w:pPr>
      <w:r>
        <w:rPr>
          <w:rFonts w:hint="eastAsia" w:ascii="宋体" w:hAnsi="宋体" w:eastAsia="宋体" w:cs="宋体"/>
          <w:b/>
          <w:spacing w:val="12"/>
          <w:sz w:val="24"/>
          <w:szCs w:val="24"/>
          <w:highlight w:val="none"/>
          <w:lang w:eastAsia="zh-CN"/>
        </w:rPr>
        <w:t>一</w:t>
      </w:r>
      <w:r>
        <w:rPr>
          <w:rFonts w:hint="eastAsia" w:ascii="宋体" w:hAnsi="宋体" w:eastAsia="宋体" w:cs="宋体"/>
          <w:b/>
          <w:spacing w:val="12"/>
          <w:sz w:val="24"/>
          <w:szCs w:val="24"/>
          <w:highlight w:val="none"/>
        </w:rPr>
        <w:t>、</w:t>
      </w: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eastAsia="zh-CN"/>
        </w:rPr>
        <w:t>函</w:t>
      </w:r>
      <w:r>
        <w:rPr>
          <w:rFonts w:hint="eastAsia" w:ascii="宋体" w:hAnsi="宋体" w:eastAsia="宋体" w:cs="宋体"/>
          <w:b/>
          <w:spacing w:val="12"/>
          <w:sz w:val="24"/>
          <w:szCs w:val="24"/>
          <w:highlight w:val="none"/>
          <w:lang w:val="en-US" w:eastAsia="zh-CN"/>
        </w:rPr>
        <w:t>格式</w:t>
      </w:r>
    </w:p>
    <w:p>
      <w:pPr>
        <w:adjustRightInd w:val="0"/>
        <w:snapToGrid w:val="0"/>
        <w:spacing w:line="360" w:lineRule="auto"/>
        <w:jc w:val="center"/>
        <w:rPr>
          <w:rFonts w:hint="eastAsia" w:ascii="宋体" w:hAnsi="宋体" w:eastAsia="宋体" w:cs="宋体"/>
          <w:b/>
          <w:spacing w:val="12"/>
          <w:sz w:val="24"/>
          <w:szCs w:val="24"/>
          <w:highlight w:val="none"/>
          <w:lang w:val="en-US" w:eastAsia="zh-CN"/>
        </w:rPr>
      </w:pPr>
    </w:p>
    <w:p>
      <w:pPr>
        <w:adjustRightInd w:val="0"/>
        <w:snapToGrid w:val="0"/>
        <w:spacing w:line="360" w:lineRule="auto"/>
        <w:jc w:val="center"/>
        <w:rPr>
          <w:rFonts w:hint="eastAsia" w:ascii="宋体" w:hAnsi="宋体" w:eastAsia="宋体" w:cs="宋体"/>
          <w:b/>
          <w:spacing w:val="12"/>
          <w:sz w:val="24"/>
          <w:szCs w:val="24"/>
          <w:highlight w:val="none"/>
          <w:lang w:val="en-US" w:eastAsia="zh-CN"/>
        </w:rPr>
      </w:pP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val="en-US" w:eastAsia="zh-CN"/>
        </w:rPr>
        <w:t>函</w:t>
      </w:r>
    </w:p>
    <w:p>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pPr>
        <w:adjustRightInd w:val="0"/>
        <w:snapToGrid w:val="0"/>
        <w:spacing w:line="520" w:lineRule="exact"/>
        <w:ind w:firstLine="48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我们收到贵方 </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（采购编号），经详细研究，我们决定参加该</w:t>
      </w:r>
      <w:r>
        <w:rPr>
          <w:rFonts w:hint="eastAsia" w:ascii="宋体" w:hAnsi="宋体" w:eastAsia="宋体" w:cs="宋体"/>
          <w:spacing w:val="12"/>
          <w:sz w:val="24"/>
          <w:szCs w:val="24"/>
          <w:highlight w:val="none"/>
          <w:lang w:val="en-US" w:eastAsia="zh-CN"/>
        </w:rPr>
        <w:t>项目</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。并授权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（姓名、职务、职称），全权代表我供应商提交下述文件正本一份，副本</w:t>
      </w:r>
      <w:r>
        <w:rPr>
          <w:rFonts w:hint="eastAsia" w:ascii="宋体" w:hAnsi="宋体" w:cs="宋体"/>
          <w:spacing w:val="12"/>
          <w:sz w:val="24"/>
          <w:szCs w:val="24"/>
          <w:highlight w:val="none"/>
          <w:lang w:val="en-US" w:eastAsia="zh-CN"/>
        </w:rPr>
        <w:t>二</w:t>
      </w:r>
      <w:r>
        <w:rPr>
          <w:rFonts w:hint="eastAsia" w:ascii="宋体" w:hAnsi="宋体" w:eastAsia="宋体" w:cs="宋体"/>
          <w:spacing w:val="12"/>
          <w:sz w:val="24"/>
          <w:szCs w:val="24"/>
          <w:highlight w:val="none"/>
        </w:rPr>
        <w:t>份。并同时宣布愿意遵守下列条款：</w:t>
      </w:r>
    </w:p>
    <w:p>
      <w:pPr>
        <w:adjustRightInd w:val="0"/>
        <w:snapToGrid w:val="0"/>
        <w:spacing w:line="520" w:lineRule="exact"/>
        <w:rPr>
          <w:rFonts w:hint="eastAsia" w:ascii="宋体" w:hAnsi="宋体" w:eastAsia="宋体" w:cs="宋体"/>
          <w:spacing w:val="12"/>
          <w:sz w:val="24"/>
          <w:szCs w:val="24"/>
          <w:highlight w:val="none"/>
          <w:shd w:val="pct10" w:color="auto" w:fill="FFFFFF"/>
        </w:rPr>
      </w:pPr>
      <w:r>
        <w:rPr>
          <w:rFonts w:hint="eastAsia" w:ascii="宋体" w:hAnsi="宋体" w:eastAsia="宋体" w:cs="宋体"/>
          <w:spacing w:val="12"/>
          <w:sz w:val="24"/>
          <w:szCs w:val="24"/>
          <w:highlight w:val="none"/>
        </w:rPr>
        <w:t xml:space="preserve">   1)承认和愿意按照</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文件中的各项规定和要求，提供所需产品。</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总</w:t>
      </w:r>
      <w:r>
        <w:rPr>
          <w:rFonts w:hint="eastAsia" w:ascii="宋体" w:hAnsi="宋体" w:cs="宋体"/>
          <w:spacing w:val="12"/>
          <w:sz w:val="24"/>
          <w:szCs w:val="24"/>
          <w:highlight w:val="none"/>
          <w:lang w:val="en-US" w:eastAsia="zh-CN"/>
        </w:rPr>
        <w:t>报</w:t>
      </w:r>
      <w:r>
        <w:rPr>
          <w:rFonts w:hint="eastAsia" w:ascii="宋体" w:hAnsi="宋体" w:eastAsia="宋体" w:cs="宋体"/>
          <w:spacing w:val="12"/>
          <w:sz w:val="24"/>
          <w:szCs w:val="24"/>
          <w:highlight w:val="none"/>
        </w:rPr>
        <w:t>价（大写）: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(小写：¥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eastAsia="宋体" w:cs="宋体"/>
          <w:sz w:val="24"/>
          <w:szCs w:val="24"/>
          <w:highlight w:val="none"/>
        </w:rPr>
        <w:t>供货</w:t>
      </w:r>
      <w:r>
        <w:rPr>
          <w:rFonts w:hint="eastAsia" w:ascii="宋体" w:hAnsi="宋体" w:eastAsia="宋体" w:cs="宋体"/>
          <w:spacing w:val="8"/>
          <w:sz w:val="24"/>
          <w:szCs w:val="24"/>
          <w:highlight w:val="none"/>
        </w:rPr>
        <w:t>期：</w:t>
      </w:r>
      <w:r>
        <w:rPr>
          <w:rFonts w:hint="eastAsia" w:ascii="宋体" w:hAnsi="宋体" w:eastAsia="宋体" w:cs="宋体"/>
          <w:spacing w:val="8"/>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，质量标准：</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8"/>
          <w:sz w:val="24"/>
          <w:szCs w:val="24"/>
          <w:highlight w:val="none"/>
          <w:u w:val="single"/>
        </w:rPr>
        <w:t>合格</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12"/>
          <w:sz w:val="24"/>
          <w:szCs w:val="24"/>
          <w:highlight w:val="none"/>
        </w:rPr>
        <w:t>。</w:t>
      </w:r>
    </w:p>
    <w:p>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2)愿意严格按招标文件的规定和投标文件的承诺履行合同责任和义务。</w:t>
      </w:r>
    </w:p>
    <w:p>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3)我们将</w:t>
      </w:r>
      <w:r>
        <w:rPr>
          <w:rFonts w:hint="eastAsia" w:ascii="宋体" w:hAnsi="宋体" w:cs="宋体"/>
          <w:spacing w:val="12"/>
          <w:sz w:val="24"/>
          <w:szCs w:val="24"/>
          <w:highlight w:val="none"/>
          <w:lang w:val="en-US" w:eastAsia="zh-CN"/>
        </w:rPr>
        <w:t>严格</w:t>
      </w:r>
      <w:r>
        <w:rPr>
          <w:rFonts w:hint="eastAsia" w:ascii="宋体" w:hAnsi="宋体" w:eastAsia="宋体" w:cs="宋体"/>
          <w:spacing w:val="12"/>
          <w:sz w:val="24"/>
          <w:szCs w:val="24"/>
          <w:highlight w:val="none"/>
        </w:rPr>
        <w:t>履行</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文件中规定的每一项要求，按期、按质、按量完成任务。</w:t>
      </w:r>
    </w:p>
    <w:p>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4)我们愿意提供采购单位在</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文件中要求的所有资料。</w:t>
      </w:r>
    </w:p>
    <w:p>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5)我们理解，最低报价不是中标的唯一条件。</w:t>
      </w:r>
    </w:p>
    <w:p>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6)我们同意按</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文件规定，遵守采购</w:t>
      </w:r>
      <w:r>
        <w:rPr>
          <w:rFonts w:hint="eastAsia" w:ascii="宋体" w:hAnsi="宋体" w:cs="宋体"/>
          <w:spacing w:val="12"/>
          <w:sz w:val="24"/>
          <w:szCs w:val="24"/>
          <w:highlight w:val="none"/>
          <w:lang w:val="en-US" w:eastAsia="zh-CN"/>
        </w:rPr>
        <w:t>人</w:t>
      </w:r>
      <w:r>
        <w:rPr>
          <w:rFonts w:hint="eastAsia" w:ascii="宋体" w:hAnsi="宋体" w:eastAsia="宋体" w:cs="宋体"/>
          <w:spacing w:val="12"/>
          <w:sz w:val="24"/>
          <w:szCs w:val="24"/>
          <w:highlight w:val="none"/>
        </w:rPr>
        <w:t>有关采购的各项规定。</w:t>
      </w:r>
    </w:p>
    <w:p>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cs="宋体"/>
          <w:spacing w:val="12"/>
          <w:sz w:val="24"/>
          <w:szCs w:val="24"/>
          <w:highlight w:val="none"/>
          <w:lang w:val="en-US" w:eastAsia="zh-CN"/>
        </w:rPr>
        <w:t>7</w:t>
      </w:r>
      <w:r>
        <w:rPr>
          <w:rFonts w:hint="eastAsia" w:ascii="宋体" w:hAnsi="宋体" w:eastAsia="宋体" w:cs="宋体"/>
          <w:spacing w:val="12"/>
          <w:sz w:val="24"/>
          <w:szCs w:val="24"/>
          <w:highlight w:val="none"/>
        </w:rPr>
        <w:t>）如我方中标，我方承诺</w:t>
      </w:r>
      <w:r>
        <w:rPr>
          <w:rFonts w:hint="eastAsia" w:ascii="宋体" w:hAnsi="宋体" w:eastAsia="宋体" w:cs="宋体"/>
          <w:sz w:val="24"/>
          <w:szCs w:val="24"/>
          <w:highlight w:val="none"/>
        </w:rPr>
        <w:t>收到中标通知书30个工作日内到</w:t>
      </w:r>
      <w:r>
        <w:rPr>
          <w:rFonts w:hint="eastAsia" w:ascii="宋体" w:hAnsi="宋体" w:eastAsia="宋体" w:cs="宋体"/>
          <w:bCs/>
          <w:sz w:val="24"/>
          <w:szCs w:val="24"/>
          <w:highlight w:val="none"/>
          <w:lang w:eastAsia="zh-CN"/>
        </w:rPr>
        <w:t>围场满族蒙古族自治县医院</w:t>
      </w:r>
      <w:r>
        <w:rPr>
          <w:rFonts w:hint="eastAsia" w:ascii="宋体" w:hAnsi="宋体" w:eastAsia="宋体" w:cs="宋体"/>
          <w:sz w:val="24"/>
          <w:szCs w:val="24"/>
          <w:highlight w:val="none"/>
        </w:rPr>
        <w:t>签订合同。如无法签订合同，采购人有权取消我方的中标资格。</w:t>
      </w:r>
    </w:p>
    <w:p>
      <w:pPr>
        <w:adjustRightInd w:val="0"/>
        <w:snapToGrid w:val="0"/>
        <w:spacing w:line="520" w:lineRule="exact"/>
        <w:rPr>
          <w:rFonts w:hint="eastAsia" w:ascii="宋体" w:hAnsi="宋体" w:eastAsia="宋体" w:cs="宋体"/>
          <w:spacing w:val="12"/>
          <w:sz w:val="24"/>
          <w:szCs w:val="24"/>
          <w:highlight w:val="none"/>
        </w:rPr>
      </w:pPr>
    </w:p>
    <w:p>
      <w:pPr>
        <w:adjustRightInd w:val="0"/>
        <w:snapToGrid w:val="0"/>
        <w:spacing w:line="360" w:lineRule="auto"/>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r>
        <w:rPr>
          <w:rFonts w:hint="eastAsia" w:ascii="宋体" w:hAnsi="宋体" w:eastAsia="宋体" w:cs="宋体"/>
          <w:spacing w:val="12"/>
          <w:sz w:val="24"/>
          <w:szCs w:val="24"/>
          <w:highlight w:val="none"/>
          <w:lang w:val="en-US" w:eastAsia="zh-CN"/>
        </w:rPr>
        <w:t>投标人</w:t>
      </w:r>
      <w:r>
        <w:rPr>
          <w:rFonts w:hint="eastAsia" w:ascii="宋体" w:hAnsi="宋体" w:eastAsia="宋体" w:cs="宋体"/>
          <w:spacing w:val="12"/>
          <w:sz w:val="24"/>
          <w:szCs w:val="24"/>
          <w:highlight w:val="none"/>
        </w:rPr>
        <w:t>：（法人章）          法定代表人</w:t>
      </w:r>
      <w:r>
        <w:rPr>
          <w:rFonts w:hint="eastAsia" w:ascii="宋体" w:hAnsi="宋体" w:eastAsia="宋体" w:cs="宋体"/>
          <w:spacing w:val="12"/>
          <w:sz w:val="24"/>
          <w:szCs w:val="24"/>
          <w:highlight w:val="none"/>
          <w:lang w:val="en-US" w:eastAsia="zh-CN"/>
        </w:rPr>
        <w:t>(</w:t>
      </w:r>
      <w:r>
        <w:rPr>
          <w:rFonts w:hint="eastAsia" w:ascii="宋体" w:hAnsi="宋体" w:eastAsia="宋体" w:cs="宋体"/>
          <w:sz w:val="24"/>
          <w:szCs w:val="24"/>
          <w:highlight w:val="none"/>
          <w:lang w:val="en-US" w:eastAsia="zh-CN"/>
        </w:rPr>
        <w:t>或委托代理人)</w:t>
      </w:r>
      <w:r>
        <w:rPr>
          <w:rFonts w:hint="eastAsia" w:ascii="宋体" w:hAnsi="宋体" w:eastAsia="宋体" w:cs="宋体"/>
          <w:spacing w:val="12"/>
          <w:sz w:val="24"/>
          <w:szCs w:val="24"/>
          <w:highlight w:val="none"/>
        </w:rPr>
        <w:t>：（签字）</w:t>
      </w:r>
    </w:p>
    <w:p>
      <w:pPr>
        <w:adjustRightInd w:val="0"/>
        <w:snapToGrid w:val="0"/>
        <w:spacing w:line="360" w:lineRule="auto"/>
        <w:ind w:firstLine="285"/>
        <w:rPr>
          <w:rFonts w:hint="eastAsia" w:ascii="宋体" w:hAnsi="宋体" w:eastAsia="宋体" w:cs="宋体"/>
          <w:spacing w:val="12"/>
          <w:sz w:val="24"/>
          <w:szCs w:val="24"/>
          <w:highlight w:val="none"/>
        </w:rPr>
      </w:pPr>
    </w:p>
    <w:p>
      <w:pPr>
        <w:pStyle w:val="8"/>
        <w:adjustRightInd w:val="0"/>
        <w:snapToGrid w:val="0"/>
        <w:spacing w:line="300" w:lineRule="auto"/>
        <w:rPr>
          <w:rFonts w:hint="eastAsia" w:ascii="宋体" w:hAnsi="宋体" w:eastAsia="宋体" w:cs="宋体"/>
          <w:b/>
          <w:spacing w:val="12"/>
          <w:sz w:val="24"/>
          <w:szCs w:val="24"/>
          <w:highlight w:val="none"/>
        </w:rPr>
      </w:pPr>
      <w:r>
        <w:rPr>
          <w:rFonts w:hint="eastAsia" w:ascii="宋体" w:hAnsi="宋体" w:eastAsia="宋体" w:cs="宋体"/>
          <w:spacing w:val="12"/>
          <w:sz w:val="24"/>
          <w:szCs w:val="24"/>
          <w:highlight w:val="none"/>
        </w:rPr>
        <w:t xml:space="preserve">                                        年  月  日</w:t>
      </w:r>
      <w:r>
        <w:rPr>
          <w:rFonts w:hint="eastAsia" w:ascii="宋体" w:hAnsi="宋体" w:eastAsia="宋体" w:cs="宋体"/>
          <w:b/>
          <w:spacing w:val="12"/>
          <w:sz w:val="24"/>
          <w:szCs w:val="24"/>
          <w:highlight w:val="none"/>
        </w:rPr>
        <w:br w:type="page"/>
      </w:r>
    </w:p>
    <w:p>
      <w:pPr>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二、法定代表人身份证明书</w:t>
      </w:r>
    </w:p>
    <w:p>
      <w:pPr>
        <w:ind w:firstLine="480" w:firstLineChars="200"/>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法定代表人身份证明书</w:t>
      </w:r>
    </w:p>
    <w:p>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人名称：</w:t>
      </w:r>
      <w:r>
        <w:rPr>
          <w:rFonts w:hint="eastAsia" w:ascii="宋体" w:hAnsi="宋体" w:eastAsia="宋体" w:cs="宋体"/>
          <w:sz w:val="24"/>
          <w:szCs w:val="24"/>
          <w:highlight w:val="none"/>
          <w:u w:val="single"/>
        </w:rPr>
        <w:t xml:space="preserve">                                                 </w:t>
      </w:r>
    </w:p>
    <w:p>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 位 性质：</w:t>
      </w:r>
      <w:r>
        <w:rPr>
          <w:rFonts w:hint="eastAsia" w:ascii="宋体" w:hAnsi="宋体" w:eastAsia="宋体" w:cs="宋体"/>
          <w:sz w:val="24"/>
          <w:szCs w:val="24"/>
          <w:highlight w:val="none"/>
          <w:u w:val="single"/>
        </w:rPr>
        <w:t xml:space="preserve">                                                 </w:t>
      </w:r>
    </w:p>
    <w:p>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 立 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 营 期限：</w:t>
      </w:r>
      <w:r>
        <w:rPr>
          <w:rFonts w:hint="eastAsia" w:ascii="宋体" w:hAnsi="宋体" w:eastAsia="宋体" w:cs="宋体"/>
          <w:sz w:val="24"/>
          <w:szCs w:val="24"/>
          <w:highlight w:val="none"/>
          <w:u w:val="single"/>
        </w:rPr>
        <w:t xml:space="preserve">                                                 </w:t>
      </w:r>
    </w:p>
    <w:p>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（磋商人全称）               </w:t>
      </w:r>
      <w:r>
        <w:rPr>
          <w:rFonts w:hint="eastAsia" w:ascii="宋体" w:hAnsi="宋体" w:eastAsia="宋体" w:cs="宋体"/>
          <w:sz w:val="24"/>
          <w:szCs w:val="24"/>
          <w:highlight w:val="none"/>
        </w:rPr>
        <w:t>的法定代表人</w:t>
      </w:r>
      <w:r>
        <w:rPr>
          <w:rFonts w:hint="eastAsia" w:ascii="宋体" w:hAnsi="宋体" w:eastAsia="宋体" w:cs="宋体"/>
          <w:sz w:val="24"/>
          <w:szCs w:val="24"/>
          <w:highlight w:val="none"/>
          <w:lang w:val="en-US" w:eastAsia="zh-CN"/>
        </w:rPr>
        <w:t>(或经营者)</w:t>
      </w:r>
      <w:r>
        <w:rPr>
          <w:rFonts w:hint="eastAsia" w:ascii="宋体" w:hAnsi="宋体" w:eastAsia="宋体" w:cs="宋体"/>
          <w:sz w:val="24"/>
          <w:szCs w:val="24"/>
          <w:highlight w:val="none"/>
        </w:rPr>
        <w:t>。</w:t>
      </w:r>
    </w:p>
    <w:p>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pPr>
        <w:ind w:firstLine="480" w:firstLineChars="200"/>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ind w:firstLine="5148" w:firstLineChars="195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磋商人：（公章）   </w:t>
      </w:r>
    </w:p>
    <w:p>
      <w:pPr>
        <w:ind w:firstLine="480" w:firstLineChars="200"/>
        <w:rPr>
          <w:rFonts w:hint="eastAsia" w:ascii="宋体" w:hAnsi="宋体" w:eastAsia="宋体" w:cs="宋体"/>
          <w:sz w:val="24"/>
          <w:szCs w:val="24"/>
          <w:highlight w:val="none"/>
        </w:rPr>
      </w:pPr>
    </w:p>
    <w:p>
      <w:pPr>
        <w:ind w:firstLine="528" w:firstLineChars="20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                                 年  月  日</w:t>
      </w:r>
    </w:p>
    <w:p>
      <w:pPr>
        <w:spacing w:line="440" w:lineRule="exact"/>
        <w:ind w:firstLine="480" w:firstLineChars="200"/>
        <w:rPr>
          <w:rFonts w:hint="eastAsia" w:ascii="宋体" w:hAnsi="宋体" w:cs="宋体"/>
          <w:sz w:val="24"/>
          <w:szCs w:val="24"/>
          <w:highlight w:val="none"/>
        </w:rPr>
      </w:pPr>
    </w:p>
    <w:p>
      <w:pPr>
        <w:spacing w:line="440" w:lineRule="exact"/>
        <w:ind w:firstLine="480" w:firstLineChars="200"/>
        <w:rPr>
          <w:rFonts w:hint="eastAsia" w:ascii="宋体" w:hAnsi="宋体" w:cs="宋体"/>
          <w:sz w:val="24"/>
          <w:szCs w:val="24"/>
          <w:highlight w:val="none"/>
        </w:rPr>
      </w:pP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附： </w:t>
      </w:r>
      <w:r>
        <w:rPr>
          <w:rFonts w:hint="eastAsia" w:ascii="宋体" w:hAnsi="宋体" w:cs="宋体"/>
          <w:sz w:val="24"/>
          <w:szCs w:val="24"/>
          <w:highlight w:val="none"/>
          <w:lang w:val="en-US" w:eastAsia="zh-CN"/>
        </w:rPr>
        <w:t>法定代表</w:t>
      </w:r>
      <w:r>
        <w:rPr>
          <w:rFonts w:hint="eastAsia" w:ascii="宋体" w:hAnsi="宋体" w:cs="宋体"/>
          <w:sz w:val="24"/>
          <w:szCs w:val="24"/>
          <w:highlight w:val="none"/>
        </w:rPr>
        <w:t>人身份证复印件（正反面）</w:t>
      </w:r>
    </w:p>
    <w:p>
      <w:pPr>
        <w:spacing w:line="440" w:lineRule="exact"/>
        <w:ind w:firstLine="480" w:firstLineChars="200"/>
        <w:rPr>
          <w:rFonts w:hint="eastAsia" w:ascii="宋体" w:hAnsi="宋体" w:cs="宋体"/>
          <w:sz w:val="24"/>
          <w:szCs w:val="24"/>
          <w:highlight w:val="none"/>
          <w:lang w:val="en-US" w:eastAsia="zh-CN"/>
        </w:rPr>
      </w:pPr>
    </w:p>
    <w:p>
      <w:pPr>
        <w:spacing w:line="440" w:lineRule="exact"/>
        <w:ind w:firstLine="480" w:firstLineChars="200"/>
        <w:rPr>
          <w:rFonts w:hint="eastAsia" w:ascii="宋体" w:hAnsi="宋体" w:cs="宋体"/>
          <w:sz w:val="24"/>
          <w:szCs w:val="24"/>
          <w:highlight w:val="none"/>
          <w:lang w:val="en-US" w:eastAsia="zh-CN"/>
        </w:rPr>
      </w:pPr>
    </w:p>
    <w:p>
      <w:pPr>
        <w:spacing w:line="440" w:lineRule="exact"/>
        <w:ind w:firstLine="480" w:firstLineChars="200"/>
        <w:rPr>
          <w:rFonts w:hint="eastAsia" w:ascii="宋体" w:hAnsi="宋体" w:cs="宋体"/>
          <w:sz w:val="24"/>
          <w:szCs w:val="24"/>
          <w:highlight w:val="none"/>
          <w:lang w:val="en-US" w:eastAsia="zh-CN"/>
        </w:rPr>
      </w:pPr>
    </w:p>
    <w:p>
      <w:pPr>
        <w:rPr>
          <w:rFonts w:hint="eastAsia"/>
        </w:rPr>
      </w:pPr>
    </w:p>
    <w:p>
      <w:pPr>
        <w:spacing w:line="360" w:lineRule="auto"/>
        <w:jc w:val="left"/>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br w:type="page"/>
      </w:r>
      <w:r>
        <w:rPr>
          <w:rFonts w:hint="eastAsia" w:ascii="宋体" w:hAnsi="宋体" w:cs="宋体"/>
          <w:b/>
          <w:spacing w:val="12"/>
          <w:sz w:val="24"/>
          <w:szCs w:val="24"/>
          <w:highlight w:val="none"/>
          <w:lang w:val="en-US" w:eastAsia="zh-CN"/>
        </w:rPr>
        <w:t>三、</w:t>
      </w:r>
      <w:r>
        <w:rPr>
          <w:rFonts w:hint="eastAsia" w:ascii="宋体" w:hAnsi="宋体" w:eastAsia="宋体" w:cs="宋体"/>
          <w:b/>
          <w:spacing w:val="12"/>
          <w:sz w:val="24"/>
          <w:szCs w:val="24"/>
          <w:highlight w:val="none"/>
        </w:rPr>
        <w:t>法定代表人授权书</w:t>
      </w:r>
    </w:p>
    <w:p>
      <w:pPr>
        <w:pStyle w:val="22"/>
        <w:numPr>
          <w:ilvl w:val="0"/>
          <w:numId w:val="0"/>
        </w:numPr>
        <w:rPr>
          <w:rFonts w:hint="eastAsia"/>
        </w:rPr>
      </w:pPr>
    </w:p>
    <w:p>
      <w:pPr>
        <w:adjustRightInd w:val="0"/>
        <w:snapToGrid w:val="0"/>
        <w:spacing w:line="360" w:lineRule="auto"/>
        <w:jc w:val="center"/>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t>法定代表人授权书</w:t>
      </w:r>
    </w:p>
    <w:p>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本授权书声明：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人）的</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（法定代表人</w:t>
      </w:r>
      <w:r>
        <w:rPr>
          <w:rFonts w:hint="eastAsia" w:ascii="宋体" w:hAnsi="宋体" w:eastAsia="宋体" w:cs="宋体"/>
          <w:spacing w:val="12"/>
          <w:sz w:val="24"/>
          <w:szCs w:val="24"/>
          <w:highlight w:val="none"/>
          <w:lang w:val="en-US" w:eastAsia="zh-CN"/>
        </w:rPr>
        <w:t xml:space="preserve"> </w:t>
      </w:r>
      <w:r>
        <w:rPr>
          <w:rFonts w:hint="eastAsia" w:ascii="宋体" w:hAnsi="宋体" w:eastAsia="宋体" w:cs="宋体"/>
          <w:spacing w:val="12"/>
          <w:sz w:val="24"/>
          <w:szCs w:val="24"/>
          <w:highlight w:val="none"/>
        </w:rPr>
        <w:t>姓名、职务）授权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（被授权人的姓名、职务）为本公司的合法代理人，就</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及合同的执行、完成和保修，以本公司名义处理一切与之有关的事务。</w:t>
      </w:r>
    </w:p>
    <w:p>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年</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月</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日签字生效，有效期</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天，特此声明。</w:t>
      </w:r>
    </w:p>
    <w:p>
      <w:pPr>
        <w:adjustRightInd w:val="0"/>
        <w:snapToGrid w:val="0"/>
        <w:spacing w:line="520" w:lineRule="exact"/>
        <w:rPr>
          <w:rFonts w:hint="eastAsia" w:ascii="宋体" w:hAnsi="宋体" w:eastAsia="宋体" w:cs="宋体"/>
          <w:spacing w:val="12"/>
          <w:sz w:val="24"/>
          <w:szCs w:val="24"/>
          <w:highlight w:val="none"/>
        </w:rPr>
      </w:pPr>
    </w:p>
    <w:p>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法人授权代表签字：</w:t>
      </w:r>
    </w:p>
    <w:p>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法人授权代表有效身份证件号码:</w:t>
      </w:r>
    </w:p>
    <w:p>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pPr>
        <w:adjustRightInd w:val="0"/>
        <w:snapToGrid w:val="0"/>
        <w:spacing w:line="360" w:lineRule="auto"/>
        <w:rPr>
          <w:rFonts w:hint="eastAsia" w:ascii="宋体" w:hAnsi="宋体" w:eastAsia="宋体" w:cs="宋体"/>
          <w:spacing w:val="12"/>
          <w:sz w:val="24"/>
          <w:szCs w:val="24"/>
          <w:highlight w:val="none"/>
        </w:rPr>
      </w:pPr>
    </w:p>
    <w:p>
      <w:pPr>
        <w:adjustRightInd w:val="0"/>
        <w:snapToGrid w:val="0"/>
        <w:spacing w:line="360" w:lineRule="auto"/>
        <w:ind w:firstLine="528" w:firstLineChars="20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磋商人：（公章）                   法定代表人：（签字）</w:t>
      </w:r>
    </w:p>
    <w:p>
      <w:pPr>
        <w:adjustRightInd w:val="0"/>
        <w:snapToGrid w:val="0"/>
        <w:spacing w:line="360" w:lineRule="auto"/>
        <w:jc w:val="center"/>
        <w:rPr>
          <w:rFonts w:hint="eastAsia" w:ascii="宋体" w:hAnsi="宋体" w:cs="宋体"/>
          <w:spacing w:val="12"/>
          <w:sz w:val="24"/>
          <w:szCs w:val="24"/>
          <w:highlight w:val="none"/>
          <w:lang w:val="en-US" w:eastAsia="zh-CN"/>
        </w:rPr>
      </w:pPr>
      <w:r>
        <w:rPr>
          <w:rFonts w:hint="eastAsia" w:ascii="宋体" w:hAnsi="宋体" w:cs="宋体"/>
          <w:spacing w:val="12"/>
          <w:sz w:val="24"/>
          <w:szCs w:val="24"/>
          <w:highlight w:val="none"/>
          <w:lang w:val="en-US" w:eastAsia="zh-CN"/>
        </w:rPr>
        <w:t xml:space="preserve">                                    </w:t>
      </w:r>
    </w:p>
    <w:p>
      <w:pPr>
        <w:spacing w:line="400" w:lineRule="exact"/>
        <w:ind w:firstLine="4620" w:firstLineChars="1750"/>
        <w:rPr>
          <w:rFonts w:hint="eastAsia" w:ascii="宋体" w:hAnsi="宋体" w:cs="宋体"/>
          <w:sz w:val="24"/>
          <w:szCs w:val="24"/>
          <w:highlight w:val="none"/>
        </w:rPr>
      </w:pPr>
      <w:r>
        <w:rPr>
          <w:rFonts w:hint="eastAsia" w:ascii="宋体" w:hAnsi="宋体" w:cs="宋体"/>
          <w:spacing w:val="12"/>
          <w:sz w:val="24"/>
          <w:szCs w:val="24"/>
          <w:highlight w:val="non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pPr>
        <w:adjustRightInd w:val="0"/>
        <w:snapToGrid w:val="0"/>
        <w:spacing w:line="360" w:lineRule="auto"/>
        <w:jc w:val="center"/>
        <w:rPr>
          <w:rFonts w:hint="eastAsia" w:ascii="宋体" w:hAnsi="宋体" w:eastAsia="宋体" w:cs="宋体"/>
          <w:spacing w:val="12"/>
          <w:sz w:val="24"/>
          <w:szCs w:val="24"/>
          <w:highlight w:val="none"/>
        </w:rPr>
      </w:pPr>
    </w:p>
    <w:p>
      <w:pPr>
        <w:pStyle w:val="22"/>
        <w:rPr>
          <w:rFonts w:hint="default" w:eastAsia="宋体"/>
          <w:lang w:val="en-US" w:eastAsia="zh-CN"/>
        </w:rPr>
      </w:pPr>
    </w:p>
    <w:p>
      <w:pPr>
        <w:spacing w:line="440" w:lineRule="exact"/>
        <w:ind w:firstLine="480" w:firstLineChars="200"/>
        <w:rPr>
          <w:rFonts w:hint="eastAsia" w:ascii="宋体" w:hAnsi="宋体" w:cs="宋体"/>
          <w:sz w:val="28"/>
          <w:szCs w:val="28"/>
          <w:highlight w:val="none"/>
        </w:rPr>
      </w:pPr>
      <w:r>
        <w:rPr>
          <w:rFonts w:hint="eastAsia" w:ascii="宋体" w:hAnsi="宋体" w:eastAsia="宋体" w:cs="宋体"/>
          <w:sz w:val="24"/>
          <w:szCs w:val="24"/>
          <w:highlight w:val="none"/>
        </w:rPr>
        <w:t>附： 委托代理人身份证复印件（正反面）</w:t>
      </w:r>
    </w:p>
    <w:p>
      <w:pPr>
        <w:pStyle w:val="22"/>
        <w:rPr>
          <w:rFonts w:hint="default" w:eastAsia="宋体"/>
          <w:lang w:val="en-US" w:eastAsia="zh-CN"/>
        </w:rPr>
      </w:pPr>
    </w:p>
    <w:p>
      <w:pPr>
        <w:adjustRightInd w:val="0"/>
        <w:snapToGrid w:val="0"/>
        <w:spacing w:line="360" w:lineRule="auto"/>
        <w:rPr>
          <w:rFonts w:hint="eastAsia" w:ascii="黑体" w:hAnsi="黑体" w:eastAsia="黑体" w:cs="黑体"/>
          <w:spacing w:val="12"/>
          <w:sz w:val="24"/>
          <w:szCs w:val="24"/>
          <w:highlight w:val="none"/>
          <w:lang w:val="en-US" w:eastAsia="zh-CN"/>
        </w:rPr>
      </w:pPr>
    </w:p>
    <w:p>
      <w:pPr>
        <w:adjustRightInd w:val="0"/>
        <w:snapToGrid w:val="0"/>
        <w:spacing w:line="360" w:lineRule="auto"/>
        <w:rPr>
          <w:rFonts w:hint="eastAsia" w:ascii="黑体" w:hAnsi="黑体" w:eastAsia="黑体" w:cs="黑体"/>
          <w:spacing w:val="12"/>
          <w:sz w:val="24"/>
          <w:szCs w:val="24"/>
          <w:highlight w:val="none"/>
          <w:lang w:val="en-US" w:eastAsia="zh-CN"/>
        </w:rPr>
      </w:pPr>
      <w:r>
        <w:rPr>
          <w:rFonts w:hint="eastAsia" w:ascii="黑体" w:hAnsi="黑体" w:eastAsia="黑体" w:cs="黑体"/>
          <w:spacing w:val="12"/>
          <w:sz w:val="24"/>
          <w:szCs w:val="24"/>
          <w:highlight w:val="none"/>
          <w:lang w:val="en-US" w:eastAsia="zh-CN"/>
        </w:rPr>
        <w:t>注：</w:t>
      </w:r>
    </w:p>
    <w:p>
      <w:pPr>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1、该授权委托书除装订到投标文件中的原件外，开标会现场须另外携带一份授权委托书原件，以备检验。</w:t>
      </w:r>
    </w:p>
    <w:p>
      <w:pPr>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2、此授权委托书后附授权委托人有效身份证复印件，开标会现场须携带有效身份证原件及加盖公章的复印件。</w:t>
      </w:r>
    </w:p>
    <w:p>
      <w:pPr>
        <w:adjustRightInd w:val="0"/>
        <w:snapToGrid w:val="0"/>
        <w:spacing w:line="360" w:lineRule="auto"/>
        <w:jc w:val="center"/>
        <w:rPr>
          <w:rFonts w:hint="eastAsia" w:ascii="宋体" w:hAnsi="宋体" w:eastAsia="宋体" w:cs="宋体"/>
          <w:spacing w:val="12"/>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pacing w:val="12"/>
          <w:sz w:val="24"/>
          <w:szCs w:val="24"/>
          <w:highlight w:val="none"/>
        </w:rPr>
        <w:t xml:space="preserve">                   </w:t>
      </w:r>
    </w:p>
    <w:p>
      <w:pPr>
        <w:pStyle w:val="4"/>
        <w:spacing w:line="360" w:lineRule="auto"/>
        <w:jc w:val="both"/>
        <w:rPr>
          <w:rFonts w:hint="eastAsia" w:ascii="宋体" w:hAnsi="宋体" w:eastAsia="宋体" w:cs="宋体"/>
          <w:b/>
          <w:bCs w:val="0"/>
          <w:spacing w:val="8"/>
          <w:sz w:val="24"/>
          <w:szCs w:val="24"/>
          <w:highlight w:val="none"/>
        </w:rPr>
      </w:pPr>
      <w:r>
        <w:rPr>
          <w:rFonts w:hint="eastAsia" w:ascii="宋体" w:hAnsi="宋体" w:eastAsia="宋体" w:cs="宋体"/>
          <w:b w:val="0"/>
          <w:sz w:val="24"/>
          <w:szCs w:val="24"/>
          <w:highlight w:val="none"/>
          <w:lang w:val="en-US" w:eastAsia="zh-CN"/>
        </w:rPr>
        <w:t xml:space="preserve"> </w:t>
      </w:r>
      <w:r>
        <w:rPr>
          <w:rFonts w:hint="eastAsia" w:ascii="宋体" w:hAnsi="宋体" w:eastAsia="宋体" w:cs="宋体"/>
          <w:b/>
          <w:bCs w:val="0"/>
          <w:spacing w:val="8"/>
          <w:sz w:val="24"/>
          <w:szCs w:val="24"/>
          <w:highlight w:val="none"/>
          <w:lang w:val="en-US" w:eastAsia="zh-CN"/>
        </w:rPr>
        <w:t>四</w:t>
      </w:r>
      <w:r>
        <w:rPr>
          <w:rFonts w:hint="eastAsia" w:ascii="宋体" w:hAnsi="宋体" w:eastAsia="宋体" w:cs="宋体"/>
          <w:b/>
          <w:bCs w:val="0"/>
          <w:spacing w:val="8"/>
          <w:sz w:val="24"/>
          <w:szCs w:val="24"/>
          <w:highlight w:val="none"/>
        </w:rPr>
        <w:t>、资质证明文件</w:t>
      </w:r>
    </w:p>
    <w:p>
      <w:pPr>
        <w:tabs>
          <w:tab w:val="left" w:pos="1440"/>
        </w:tabs>
        <w:spacing w:line="360" w:lineRule="auto"/>
        <w:ind w:firstLine="482" w:firstLineChars="200"/>
        <w:jc w:val="center"/>
        <w:rPr>
          <w:rFonts w:hint="eastAsia" w:ascii="宋体" w:hAnsi="宋体" w:eastAsia="宋体" w:cs="宋体"/>
          <w:b/>
          <w:sz w:val="24"/>
        </w:rPr>
      </w:pPr>
      <w:r>
        <w:rPr>
          <w:rFonts w:hint="eastAsia" w:ascii="宋体" w:hAnsi="宋体" w:eastAsia="宋体" w:cs="宋体"/>
          <w:b/>
          <w:kern w:val="0"/>
          <w:sz w:val="24"/>
          <w:lang w:val="en-US" w:eastAsia="zh-CN"/>
        </w:rPr>
        <w:t>1、</w:t>
      </w:r>
      <w:r>
        <w:rPr>
          <w:rFonts w:hint="eastAsia" w:ascii="宋体" w:hAnsi="宋体" w:eastAsia="宋体" w:cs="宋体"/>
          <w:b/>
          <w:kern w:val="0"/>
          <w:sz w:val="24"/>
        </w:rPr>
        <w:t>投标人基本情况表</w:t>
      </w:r>
    </w:p>
    <w:tbl>
      <w:tblPr>
        <w:tblStyle w:val="18"/>
        <w:tblW w:w="8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381"/>
        <w:gridCol w:w="749"/>
        <w:gridCol w:w="751"/>
        <w:gridCol w:w="1633"/>
        <w:gridCol w:w="1581"/>
        <w:gridCol w:w="11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pPr>
              <w:jc w:val="center"/>
              <w:rPr>
                <w:rFonts w:hint="eastAsia" w:ascii="宋体" w:hAnsi="宋体" w:eastAsia="宋体" w:cs="宋体"/>
                <w:szCs w:val="21"/>
              </w:rPr>
            </w:pPr>
            <w:r>
              <w:rPr>
                <w:rFonts w:hint="eastAsia" w:ascii="宋体" w:hAnsi="宋体" w:eastAsia="宋体" w:cs="宋体"/>
                <w:kern w:val="0"/>
                <w:szCs w:val="21"/>
              </w:rPr>
              <w:t>投标人名称</w:t>
            </w:r>
          </w:p>
        </w:tc>
        <w:tc>
          <w:tcPr>
            <w:tcW w:w="7196" w:type="dxa"/>
            <w:gridSpan w:val="6"/>
            <w:noWrap w:val="0"/>
            <w:vAlign w:val="center"/>
          </w:tcPr>
          <w:p>
            <w:pPr>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pPr>
              <w:jc w:val="center"/>
              <w:rPr>
                <w:rFonts w:hint="eastAsia" w:ascii="宋体" w:hAnsi="宋体" w:eastAsia="宋体" w:cs="宋体"/>
                <w:szCs w:val="21"/>
              </w:rPr>
            </w:pPr>
            <w:r>
              <w:rPr>
                <w:rFonts w:hint="eastAsia" w:ascii="宋体" w:hAnsi="宋体" w:eastAsia="宋体" w:cs="宋体"/>
                <w:szCs w:val="21"/>
              </w:rPr>
              <w:t>统一社会信用代码</w:t>
            </w:r>
          </w:p>
        </w:tc>
        <w:tc>
          <w:tcPr>
            <w:tcW w:w="4514" w:type="dxa"/>
            <w:gridSpan w:val="4"/>
            <w:noWrap w:val="0"/>
            <w:vAlign w:val="center"/>
          </w:tcPr>
          <w:p>
            <w:pPr>
              <w:jc w:val="center"/>
              <w:rPr>
                <w:rFonts w:hint="eastAsia" w:ascii="宋体" w:hAnsi="宋体" w:eastAsia="宋体" w:cs="宋体"/>
                <w:szCs w:val="21"/>
              </w:rPr>
            </w:pPr>
          </w:p>
        </w:tc>
        <w:tc>
          <w:tcPr>
            <w:tcW w:w="1581" w:type="dxa"/>
            <w:noWrap w:val="0"/>
            <w:vAlign w:val="center"/>
          </w:tcPr>
          <w:p>
            <w:pPr>
              <w:jc w:val="center"/>
              <w:rPr>
                <w:rFonts w:hint="eastAsia" w:ascii="宋体" w:hAnsi="宋体" w:eastAsia="宋体" w:cs="宋体"/>
                <w:szCs w:val="21"/>
              </w:rPr>
            </w:pPr>
            <w:r>
              <w:rPr>
                <w:rFonts w:hint="eastAsia" w:ascii="宋体" w:hAnsi="宋体" w:eastAsia="宋体" w:cs="宋体"/>
                <w:szCs w:val="21"/>
              </w:rPr>
              <w:t>税务登记证号</w:t>
            </w:r>
          </w:p>
        </w:tc>
        <w:tc>
          <w:tcPr>
            <w:tcW w:w="1101" w:type="dxa"/>
            <w:noWrap w:val="0"/>
            <w:vAlign w:val="center"/>
          </w:tcPr>
          <w:p>
            <w:pPr>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pPr>
              <w:jc w:val="center"/>
              <w:rPr>
                <w:rFonts w:hint="eastAsia" w:ascii="宋体" w:hAnsi="宋体" w:eastAsia="宋体" w:cs="宋体"/>
                <w:szCs w:val="21"/>
              </w:rPr>
            </w:pPr>
            <w:r>
              <w:rPr>
                <w:rFonts w:hint="eastAsia" w:ascii="宋体" w:hAnsi="宋体" w:eastAsia="宋体" w:cs="宋体"/>
                <w:szCs w:val="21"/>
              </w:rPr>
              <w:t>地址</w:t>
            </w:r>
          </w:p>
        </w:tc>
        <w:tc>
          <w:tcPr>
            <w:tcW w:w="4514" w:type="dxa"/>
            <w:gridSpan w:val="4"/>
            <w:noWrap w:val="0"/>
            <w:vAlign w:val="center"/>
          </w:tcPr>
          <w:p>
            <w:pPr>
              <w:jc w:val="center"/>
              <w:rPr>
                <w:rFonts w:hint="eastAsia" w:ascii="宋体" w:hAnsi="宋体" w:eastAsia="宋体" w:cs="宋体"/>
                <w:szCs w:val="21"/>
              </w:rPr>
            </w:pPr>
          </w:p>
        </w:tc>
        <w:tc>
          <w:tcPr>
            <w:tcW w:w="1581" w:type="dxa"/>
            <w:noWrap w:val="0"/>
            <w:vAlign w:val="center"/>
          </w:tcPr>
          <w:p>
            <w:pPr>
              <w:jc w:val="center"/>
              <w:rPr>
                <w:rFonts w:hint="eastAsia" w:ascii="宋体" w:hAnsi="宋体" w:eastAsia="宋体" w:cs="宋体"/>
                <w:szCs w:val="21"/>
              </w:rPr>
            </w:pPr>
            <w:r>
              <w:rPr>
                <w:rFonts w:hint="eastAsia" w:ascii="宋体" w:hAnsi="宋体" w:eastAsia="宋体" w:cs="宋体"/>
                <w:szCs w:val="21"/>
              </w:rPr>
              <w:t>邮编</w:t>
            </w:r>
          </w:p>
        </w:tc>
        <w:tc>
          <w:tcPr>
            <w:tcW w:w="1101" w:type="dxa"/>
            <w:noWrap w:val="0"/>
            <w:vAlign w:val="center"/>
          </w:tcPr>
          <w:p>
            <w:pPr>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pPr>
              <w:jc w:val="center"/>
              <w:rPr>
                <w:rFonts w:hint="eastAsia" w:ascii="宋体" w:hAnsi="宋体" w:eastAsia="宋体" w:cs="宋体"/>
                <w:szCs w:val="21"/>
              </w:rPr>
            </w:pPr>
            <w:r>
              <w:rPr>
                <w:rFonts w:hint="eastAsia" w:ascii="宋体" w:hAnsi="宋体" w:eastAsia="宋体" w:cs="宋体"/>
                <w:szCs w:val="21"/>
              </w:rPr>
              <w:t>电话</w:t>
            </w:r>
          </w:p>
        </w:tc>
        <w:tc>
          <w:tcPr>
            <w:tcW w:w="2130" w:type="dxa"/>
            <w:gridSpan w:val="2"/>
            <w:noWrap w:val="0"/>
            <w:vAlign w:val="center"/>
          </w:tcPr>
          <w:p>
            <w:pPr>
              <w:jc w:val="center"/>
              <w:rPr>
                <w:rFonts w:hint="eastAsia" w:ascii="宋体" w:hAnsi="宋体" w:eastAsia="宋体" w:cs="宋体"/>
                <w:szCs w:val="21"/>
              </w:rPr>
            </w:pPr>
          </w:p>
        </w:tc>
        <w:tc>
          <w:tcPr>
            <w:tcW w:w="2384"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传真</w:t>
            </w:r>
          </w:p>
        </w:tc>
        <w:tc>
          <w:tcPr>
            <w:tcW w:w="2682" w:type="dxa"/>
            <w:gridSpan w:val="2"/>
            <w:noWrap w:val="0"/>
            <w:vAlign w:val="center"/>
          </w:tcPr>
          <w:p>
            <w:pPr>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pPr>
              <w:jc w:val="center"/>
              <w:rPr>
                <w:rFonts w:hint="eastAsia" w:ascii="宋体" w:hAnsi="宋体" w:eastAsia="宋体" w:cs="宋体"/>
                <w:szCs w:val="21"/>
              </w:rPr>
            </w:pPr>
            <w:r>
              <w:rPr>
                <w:rFonts w:hint="eastAsia" w:ascii="宋体" w:hAnsi="宋体" w:eastAsia="宋体" w:cs="宋体"/>
                <w:szCs w:val="21"/>
              </w:rPr>
              <w:t>法定代表人</w:t>
            </w:r>
          </w:p>
        </w:tc>
        <w:tc>
          <w:tcPr>
            <w:tcW w:w="2130" w:type="dxa"/>
            <w:gridSpan w:val="2"/>
            <w:noWrap w:val="0"/>
            <w:vAlign w:val="center"/>
          </w:tcPr>
          <w:p>
            <w:pPr>
              <w:jc w:val="center"/>
              <w:rPr>
                <w:rFonts w:hint="eastAsia" w:ascii="宋体" w:hAnsi="宋体" w:eastAsia="宋体" w:cs="宋体"/>
                <w:szCs w:val="21"/>
              </w:rPr>
            </w:pPr>
          </w:p>
        </w:tc>
        <w:tc>
          <w:tcPr>
            <w:tcW w:w="2384"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企业类型</w:t>
            </w:r>
          </w:p>
        </w:tc>
        <w:tc>
          <w:tcPr>
            <w:tcW w:w="2682" w:type="dxa"/>
            <w:gridSpan w:val="2"/>
            <w:noWrap w:val="0"/>
            <w:vAlign w:val="center"/>
          </w:tcPr>
          <w:p>
            <w:pP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pPr>
              <w:jc w:val="center"/>
              <w:rPr>
                <w:rFonts w:hint="eastAsia" w:ascii="宋体" w:hAnsi="宋体" w:eastAsia="宋体" w:cs="宋体"/>
                <w:szCs w:val="21"/>
              </w:rPr>
            </w:pPr>
            <w:r>
              <w:rPr>
                <w:rFonts w:hint="eastAsia" w:ascii="宋体" w:hAnsi="宋体" w:eastAsia="宋体" w:cs="宋体"/>
                <w:kern w:val="0"/>
                <w:szCs w:val="21"/>
              </w:rPr>
              <w:t>成立时间</w:t>
            </w:r>
          </w:p>
        </w:tc>
        <w:tc>
          <w:tcPr>
            <w:tcW w:w="2130" w:type="dxa"/>
            <w:gridSpan w:val="2"/>
            <w:noWrap w:val="0"/>
            <w:vAlign w:val="center"/>
          </w:tcPr>
          <w:p>
            <w:pPr>
              <w:ind w:firstLine="945" w:firstLineChars="450"/>
              <w:rPr>
                <w:rFonts w:hint="eastAsia" w:ascii="宋体" w:hAnsi="宋体" w:eastAsia="宋体" w:cs="宋体"/>
                <w:szCs w:val="21"/>
              </w:rPr>
            </w:pPr>
          </w:p>
        </w:tc>
        <w:tc>
          <w:tcPr>
            <w:tcW w:w="2384"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注册资本</w:t>
            </w:r>
          </w:p>
        </w:tc>
        <w:tc>
          <w:tcPr>
            <w:tcW w:w="2682" w:type="dxa"/>
            <w:gridSpan w:val="2"/>
            <w:noWrap w:val="0"/>
            <w:vAlign w:val="center"/>
          </w:tcPr>
          <w:p>
            <w:pPr>
              <w:ind w:firstLine="1575" w:firstLineChars="750"/>
              <w:rPr>
                <w:rFonts w:hint="eastAsia" w:ascii="宋体" w:hAnsi="宋体" w:eastAsia="宋体" w:cs="宋体"/>
                <w:szCs w:val="21"/>
              </w:rPr>
            </w:pPr>
            <w:r>
              <w:rPr>
                <w:rFonts w:hint="eastAsia" w:ascii="宋体" w:hAnsi="宋体" w:eastAsia="宋体" w:cs="宋体"/>
                <w:szCs w:val="21"/>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07" w:hRule="exact"/>
          <w:jc w:val="center"/>
        </w:trPr>
        <w:tc>
          <w:tcPr>
            <w:tcW w:w="1424" w:type="dxa"/>
            <w:noWrap w:val="0"/>
            <w:vAlign w:val="center"/>
          </w:tcPr>
          <w:p>
            <w:pPr>
              <w:jc w:val="center"/>
              <w:rPr>
                <w:rFonts w:hint="eastAsia" w:ascii="宋体" w:hAnsi="宋体" w:eastAsia="宋体" w:cs="宋体"/>
                <w:szCs w:val="21"/>
              </w:rPr>
            </w:pPr>
            <w:r>
              <w:rPr>
                <w:rFonts w:hint="eastAsia" w:ascii="宋体" w:hAnsi="宋体" w:eastAsia="宋体" w:cs="宋体"/>
                <w:szCs w:val="21"/>
              </w:rPr>
              <w:t>经营范围</w:t>
            </w:r>
          </w:p>
        </w:tc>
        <w:tc>
          <w:tcPr>
            <w:tcW w:w="7196" w:type="dxa"/>
            <w:gridSpan w:val="6"/>
            <w:noWrap w:val="0"/>
            <w:vAlign w:val="center"/>
          </w:tcPr>
          <w:p>
            <w:pPr>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restart"/>
            <w:noWrap w:val="0"/>
            <w:vAlign w:val="center"/>
          </w:tcPr>
          <w:p>
            <w:pPr>
              <w:jc w:val="center"/>
              <w:rPr>
                <w:rFonts w:hint="eastAsia" w:ascii="宋体" w:hAnsi="宋体" w:eastAsia="宋体" w:cs="宋体"/>
                <w:szCs w:val="21"/>
              </w:rPr>
            </w:pPr>
            <w:r>
              <w:rPr>
                <w:rFonts w:hint="eastAsia" w:ascii="宋体" w:hAnsi="宋体" w:eastAsia="宋体" w:cs="宋体"/>
                <w:szCs w:val="21"/>
              </w:rPr>
              <w:t>单位员工结构</w:t>
            </w:r>
          </w:p>
        </w:tc>
        <w:tc>
          <w:tcPr>
            <w:tcW w:w="1381" w:type="dxa"/>
            <w:noWrap w:val="0"/>
            <w:vAlign w:val="center"/>
          </w:tcPr>
          <w:p>
            <w:pPr>
              <w:jc w:val="center"/>
              <w:rPr>
                <w:rFonts w:hint="eastAsia" w:ascii="宋体" w:hAnsi="宋体" w:eastAsia="宋体" w:cs="宋体"/>
                <w:szCs w:val="21"/>
              </w:rPr>
            </w:pPr>
            <w:r>
              <w:rPr>
                <w:rFonts w:hint="eastAsia" w:ascii="宋体" w:hAnsi="宋体" w:eastAsia="宋体" w:cs="宋体"/>
                <w:szCs w:val="21"/>
              </w:rPr>
              <w:t>员工总数</w:t>
            </w:r>
          </w:p>
        </w:tc>
        <w:tc>
          <w:tcPr>
            <w:tcW w:w="1500" w:type="dxa"/>
            <w:gridSpan w:val="2"/>
            <w:noWrap w:val="0"/>
            <w:vAlign w:val="center"/>
          </w:tcPr>
          <w:p>
            <w:pPr>
              <w:jc w:val="center"/>
              <w:rPr>
                <w:rFonts w:hint="eastAsia" w:ascii="宋体" w:hAnsi="宋体" w:eastAsia="宋体" w:cs="宋体"/>
                <w:szCs w:val="21"/>
              </w:rPr>
            </w:pPr>
            <w:r>
              <w:rPr>
                <w:rFonts w:hint="eastAsia" w:ascii="宋体" w:hAnsi="宋体" w:eastAsia="宋体" w:cs="宋体"/>
                <w:kern w:val="0"/>
                <w:szCs w:val="21"/>
              </w:rPr>
              <w:t>管理人员</w:t>
            </w:r>
          </w:p>
        </w:tc>
        <w:tc>
          <w:tcPr>
            <w:tcW w:w="1633" w:type="dxa"/>
            <w:noWrap w:val="0"/>
            <w:vAlign w:val="center"/>
          </w:tcPr>
          <w:p>
            <w:pPr>
              <w:jc w:val="center"/>
              <w:rPr>
                <w:rFonts w:hint="eastAsia" w:ascii="宋体" w:hAnsi="宋体" w:eastAsia="宋体" w:cs="宋体"/>
                <w:szCs w:val="21"/>
              </w:rPr>
            </w:pPr>
            <w:r>
              <w:rPr>
                <w:rFonts w:hint="eastAsia" w:ascii="宋体" w:hAnsi="宋体" w:eastAsia="宋体" w:cs="宋体"/>
                <w:szCs w:val="21"/>
              </w:rPr>
              <w:t>技术人员</w:t>
            </w:r>
          </w:p>
        </w:tc>
        <w:tc>
          <w:tcPr>
            <w:tcW w:w="1581" w:type="dxa"/>
            <w:noWrap w:val="0"/>
            <w:vAlign w:val="center"/>
          </w:tcPr>
          <w:p>
            <w:pPr>
              <w:jc w:val="center"/>
              <w:rPr>
                <w:rFonts w:hint="eastAsia" w:ascii="宋体" w:hAnsi="宋体" w:eastAsia="宋体" w:cs="宋体"/>
                <w:szCs w:val="21"/>
              </w:rPr>
            </w:pPr>
            <w:r>
              <w:rPr>
                <w:rFonts w:hint="eastAsia" w:ascii="宋体" w:hAnsi="宋体" w:eastAsia="宋体" w:cs="宋体"/>
                <w:kern w:val="0"/>
                <w:szCs w:val="21"/>
              </w:rPr>
              <w:t>售后人员</w:t>
            </w:r>
          </w:p>
        </w:tc>
        <w:tc>
          <w:tcPr>
            <w:tcW w:w="1101" w:type="dxa"/>
            <w:noWrap w:val="0"/>
            <w:vAlign w:val="center"/>
          </w:tcPr>
          <w:p>
            <w:pPr>
              <w:jc w:val="center"/>
              <w:rPr>
                <w:rFonts w:hint="eastAsia" w:ascii="宋体" w:hAnsi="宋体" w:eastAsia="宋体" w:cs="宋体"/>
                <w:szCs w:val="21"/>
              </w:rPr>
            </w:pPr>
            <w:r>
              <w:rPr>
                <w:rFonts w:hint="eastAsia" w:ascii="宋体" w:hAnsi="宋体" w:eastAsia="宋体" w:cs="宋体"/>
                <w:kern w:val="0"/>
                <w:szCs w:val="21"/>
              </w:rPr>
              <w:t>财务人员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continue"/>
            <w:noWrap w:val="0"/>
            <w:vAlign w:val="center"/>
          </w:tcPr>
          <w:p>
            <w:pPr>
              <w:jc w:val="center"/>
              <w:rPr>
                <w:rFonts w:hint="eastAsia" w:ascii="宋体" w:hAnsi="宋体" w:eastAsia="宋体" w:cs="宋体"/>
                <w:szCs w:val="21"/>
              </w:rPr>
            </w:pPr>
          </w:p>
        </w:tc>
        <w:tc>
          <w:tcPr>
            <w:tcW w:w="1381" w:type="dxa"/>
            <w:noWrap w:val="0"/>
            <w:vAlign w:val="center"/>
          </w:tcPr>
          <w:p>
            <w:pPr>
              <w:jc w:val="center"/>
              <w:rPr>
                <w:rFonts w:hint="eastAsia" w:ascii="宋体" w:hAnsi="宋体" w:eastAsia="宋体" w:cs="宋体"/>
                <w:szCs w:val="21"/>
              </w:rPr>
            </w:pPr>
          </w:p>
        </w:tc>
        <w:tc>
          <w:tcPr>
            <w:tcW w:w="1500" w:type="dxa"/>
            <w:gridSpan w:val="2"/>
            <w:noWrap w:val="0"/>
            <w:vAlign w:val="center"/>
          </w:tcPr>
          <w:p>
            <w:pPr>
              <w:jc w:val="center"/>
              <w:rPr>
                <w:rFonts w:hint="eastAsia" w:ascii="宋体" w:hAnsi="宋体" w:eastAsia="宋体" w:cs="宋体"/>
                <w:szCs w:val="21"/>
              </w:rPr>
            </w:pPr>
          </w:p>
        </w:tc>
        <w:tc>
          <w:tcPr>
            <w:tcW w:w="1633" w:type="dxa"/>
            <w:noWrap w:val="0"/>
            <w:vAlign w:val="center"/>
          </w:tcPr>
          <w:p>
            <w:pPr>
              <w:jc w:val="center"/>
              <w:rPr>
                <w:rFonts w:hint="eastAsia" w:ascii="宋体" w:hAnsi="宋体" w:eastAsia="宋体" w:cs="宋体"/>
                <w:szCs w:val="21"/>
              </w:rPr>
            </w:pPr>
          </w:p>
        </w:tc>
        <w:tc>
          <w:tcPr>
            <w:tcW w:w="1581" w:type="dxa"/>
            <w:noWrap w:val="0"/>
            <w:vAlign w:val="center"/>
          </w:tcPr>
          <w:p>
            <w:pPr>
              <w:jc w:val="center"/>
              <w:rPr>
                <w:rFonts w:hint="eastAsia" w:ascii="宋体" w:hAnsi="宋体" w:eastAsia="宋体" w:cs="宋体"/>
                <w:szCs w:val="21"/>
              </w:rPr>
            </w:pPr>
          </w:p>
        </w:tc>
        <w:tc>
          <w:tcPr>
            <w:tcW w:w="1101" w:type="dxa"/>
            <w:noWrap w:val="0"/>
            <w:vAlign w:val="center"/>
          </w:tcPr>
          <w:p>
            <w:pPr>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53" w:hRule="exact"/>
          <w:jc w:val="center"/>
        </w:trPr>
        <w:tc>
          <w:tcPr>
            <w:tcW w:w="1424" w:type="dxa"/>
            <w:noWrap w:val="0"/>
            <w:vAlign w:val="center"/>
          </w:tcPr>
          <w:p>
            <w:pPr>
              <w:tabs>
                <w:tab w:val="left" w:pos="1800"/>
              </w:tabs>
              <w:autoSpaceDE w:val="0"/>
              <w:autoSpaceDN w:val="0"/>
              <w:adjustRightInd w:val="0"/>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备注</w:t>
            </w:r>
          </w:p>
        </w:tc>
        <w:tc>
          <w:tcPr>
            <w:tcW w:w="7196" w:type="dxa"/>
            <w:gridSpan w:val="6"/>
            <w:noWrap w:val="0"/>
            <w:vAlign w:val="center"/>
          </w:tcPr>
          <w:p>
            <w:pPr>
              <w:tabs>
                <w:tab w:val="left" w:pos="1800"/>
              </w:tabs>
              <w:autoSpaceDE w:val="0"/>
              <w:autoSpaceDN w:val="0"/>
              <w:adjustRightInd w:val="0"/>
              <w:rPr>
                <w:rFonts w:hint="eastAsia" w:ascii="宋体" w:hAnsi="宋体" w:eastAsia="宋体" w:cs="宋体"/>
                <w:kern w:val="0"/>
                <w:szCs w:val="21"/>
              </w:rPr>
            </w:pPr>
          </w:p>
        </w:tc>
      </w:tr>
    </w:tbl>
    <w:p>
      <w:pPr>
        <w:spacing w:line="360" w:lineRule="auto"/>
        <w:ind w:firstLine="257" w:firstLineChars="100"/>
        <w:jc w:val="both"/>
        <w:rPr>
          <w:rFonts w:hint="eastAsia" w:ascii="宋体" w:hAnsi="宋体" w:eastAsia="宋体" w:cs="宋体"/>
          <w:b/>
          <w:spacing w:val="8"/>
          <w:sz w:val="24"/>
          <w:szCs w:val="24"/>
          <w:highlight w:val="none"/>
          <w:lang w:val="en-US" w:eastAsia="zh-CN"/>
        </w:rPr>
      </w:pPr>
    </w:p>
    <w:p>
      <w:pPr>
        <w:spacing w:line="360" w:lineRule="auto"/>
        <w:ind w:firstLine="514" w:firstLineChars="200"/>
        <w:jc w:val="both"/>
        <w:rPr>
          <w:rFonts w:hint="default" w:ascii="宋体" w:hAnsi="宋体" w:eastAsia="宋体" w:cs="宋体"/>
          <w:b/>
          <w:spacing w:val="8"/>
          <w:sz w:val="24"/>
          <w:szCs w:val="24"/>
          <w:highlight w:val="none"/>
          <w:lang w:val="en-US" w:eastAsia="zh-CN"/>
        </w:rPr>
      </w:pPr>
      <w:r>
        <w:rPr>
          <w:rFonts w:hint="eastAsia" w:ascii="宋体" w:hAnsi="宋体" w:eastAsia="宋体" w:cs="宋体"/>
          <w:b/>
          <w:spacing w:val="8"/>
          <w:sz w:val="24"/>
          <w:szCs w:val="24"/>
          <w:highlight w:val="none"/>
          <w:lang w:val="en-US" w:eastAsia="zh-CN"/>
        </w:rPr>
        <w:t>2、</w:t>
      </w:r>
      <w:r>
        <w:rPr>
          <w:rFonts w:hint="eastAsia" w:ascii="宋体" w:hAnsi="宋体" w:eastAsia="宋体" w:cs="宋体"/>
          <w:b/>
          <w:sz w:val="24"/>
        </w:rPr>
        <w:t>投标人资格证明文件：</w:t>
      </w:r>
    </w:p>
    <w:p>
      <w:pPr>
        <w:autoSpaceDE w:val="0"/>
        <w:autoSpaceDN w:val="0"/>
        <w:spacing w:line="360" w:lineRule="auto"/>
        <w:ind w:firstLine="960" w:firstLineChars="400"/>
        <w:rPr>
          <w:rFonts w:ascii="宋体" w:cs="宋体"/>
          <w:bCs/>
          <w:kern w:val="0"/>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rPr>
        <w:t>招标公告投标人资格要求的所有证明资料。</w:t>
      </w:r>
    </w:p>
    <w:p>
      <w:pPr>
        <w:spacing w:line="360" w:lineRule="auto"/>
        <w:ind w:firstLine="960" w:firstLineChars="400"/>
        <w:rPr>
          <w:rFonts w:ascii="宋体" w:cs="宋体"/>
          <w:bCs/>
          <w:kern w:val="0"/>
          <w:sz w:val="24"/>
          <w:highlight w:val="none"/>
        </w:rPr>
      </w:pPr>
      <w:r>
        <w:rPr>
          <w:rFonts w:hint="eastAsia" w:ascii="宋体" w:hAnsi="宋体" w:cs="宋体"/>
          <w:bCs/>
          <w:kern w:val="0"/>
          <w:sz w:val="24"/>
          <w:highlight w:val="none"/>
        </w:rPr>
        <w:t>（</w:t>
      </w:r>
      <w:r>
        <w:rPr>
          <w:rFonts w:ascii="宋体" w:hAnsi="宋体" w:cs="宋体"/>
          <w:bCs/>
          <w:kern w:val="0"/>
          <w:sz w:val="24"/>
          <w:highlight w:val="none"/>
        </w:rPr>
        <w:t>2</w:t>
      </w:r>
      <w:r>
        <w:rPr>
          <w:rFonts w:hint="eastAsia" w:ascii="宋体" w:hAnsi="宋体" w:cs="宋体"/>
          <w:bCs/>
          <w:kern w:val="0"/>
          <w:sz w:val="24"/>
          <w:highlight w:val="none"/>
        </w:rPr>
        <w:t>）投标人认为有必要提供的其他资格证明资料。</w:t>
      </w:r>
    </w:p>
    <w:p>
      <w:pPr>
        <w:pStyle w:val="22"/>
        <w:rPr>
          <w:rFonts w:hint="eastAsia"/>
          <w:color w:val="auto"/>
          <w:highlight w:val="none"/>
        </w:rPr>
      </w:pPr>
    </w:p>
    <w:p>
      <w:pPr>
        <w:spacing w:line="360" w:lineRule="auto"/>
        <w:ind w:firstLine="723" w:firstLineChars="300"/>
        <w:rPr>
          <w:rFonts w:hint="eastAsia" w:ascii="宋体" w:hAnsi="宋体"/>
          <w:b/>
          <w:bCs/>
          <w:sz w:val="24"/>
          <w:szCs w:val="24"/>
          <w:highlight w:val="none"/>
        </w:rPr>
      </w:pPr>
    </w:p>
    <w:p>
      <w:pPr>
        <w:spacing w:line="360" w:lineRule="auto"/>
        <w:ind w:firstLine="723" w:firstLineChars="300"/>
        <w:rPr>
          <w:rFonts w:hint="eastAsia" w:ascii="宋体" w:hAnsi="宋体"/>
          <w:b/>
          <w:bCs/>
          <w:sz w:val="24"/>
          <w:szCs w:val="24"/>
          <w:highlight w:val="none"/>
        </w:rPr>
      </w:pPr>
    </w:p>
    <w:p>
      <w:pPr>
        <w:spacing w:line="360" w:lineRule="auto"/>
        <w:ind w:firstLine="720" w:firstLineChars="300"/>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 xml:space="preserve"> </w:t>
      </w:r>
    </w:p>
    <w:p>
      <w:pPr>
        <w:pStyle w:val="2"/>
        <w:rPr>
          <w:rFonts w:hint="eastAsia"/>
        </w:rPr>
      </w:pPr>
    </w:p>
    <w:p>
      <w:pPr>
        <w:jc w:val="both"/>
        <w:rPr>
          <w:rFonts w:hint="eastAsia" w:ascii="宋体" w:hAnsi="宋体" w:eastAsia="宋体" w:cs="宋体"/>
          <w:b/>
          <w:bCs/>
          <w:sz w:val="24"/>
          <w:szCs w:val="24"/>
          <w:highlight w:val="none"/>
        </w:rPr>
      </w:pPr>
    </w:p>
    <w:p>
      <w:pPr>
        <w:pStyle w:val="2"/>
        <w:rPr>
          <w:rFonts w:hint="eastAsia" w:ascii="宋体" w:hAnsi="宋体" w:eastAsia="宋体" w:cs="宋体"/>
          <w:sz w:val="24"/>
          <w:szCs w:val="24"/>
          <w:highlight w:val="none"/>
        </w:rPr>
      </w:pPr>
    </w:p>
    <w:p>
      <w:pPr>
        <w:jc w:val="center"/>
        <w:rPr>
          <w:rFonts w:hint="eastAsia" w:ascii="宋体" w:hAnsi="宋体" w:eastAsia="宋体" w:cs="宋体"/>
          <w:b/>
          <w:bCs/>
          <w:sz w:val="24"/>
          <w:szCs w:val="24"/>
          <w:highlight w:val="none"/>
        </w:rPr>
      </w:pPr>
    </w:p>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近三年，在经营活动中没有重大违法记录的声明</w:t>
      </w:r>
    </w:p>
    <w:p>
      <w:pPr>
        <w:rPr>
          <w:rFonts w:hint="eastAsia" w:ascii="宋体" w:hAnsi="宋体" w:eastAsia="宋体" w:cs="宋体"/>
          <w:b/>
          <w:sz w:val="24"/>
          <w:szCs w:val="24"/>
          <w:highlight w:val="none"/>
        </w:rPr>
      </w:pP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致：_________________________</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我单位近三年在经营活动中没有重大违法记录，特此声明</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若招标采购单位在本项目采购活动中发现我单位近三年内在经营活动中有重大违法记录，我单位将无条件地退出本项目的投标，并承担因此引起的一切后果。</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投标人名称（公章）：</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法定代表人或其委托人（签字）：</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   期：</w:t>
      </w:r>
    </w:p>
    <w:p>
      <w:pPr>
        <w:pStyle w:val="16"/>
        <w:shd w:val="clear" w:color="auto" w:fill="FFFFFF"/>
        <w:spacing w:before="0" w:beforeAutospacing="0" w:after="0" w:afterAutospacing="0" w:line="360" w:lineRule="auto"/>
        <w:ind w:firstLine="480" w:firstLineChars="200"/>
        <w:rPr>
          <w:rFonts w:hint="eastAsia" w:ascii="宋体" w:hAnsi="宋体" w:eastAsia="宋体" w:cs="宋体"/>
          <w:color w:val="000000"/>
          <w:sz w:val="24"/>
          <w:szCs w:val="24"/>
          <w:highlight w:val="none"/>
        </w:rPr>
      </w:pPr>
    </w:p>
    <w:p>
      <w:pPr>
        <w:pStyle w:val="16"/>
        <w:shd w:val="clear" w:color="auto" w:fill="FFFFFF"/>
        <w:spacing w:before="0" w:beforeAutospacing="0" w:after="0" w:afterAutospacing="0" w:line="360" w:lineRule="auto"/>
        <w:ind w:firstLine="480" w:firstLineChars="200"/>
        <w:rPr>
          <w:rFonts w:hint="eastAsia" w:ascii="宋体" w:hAnsi="宋体" w:eastAsia="宋体" w:cs="宋体"/>
          <w:color w:val="000000"/>
          <w:sz w:val="24"/>
          <w:szCs w:val="24"/>
          <w:highlight w:val="none"/>
        </w:rPr>
      </w:pPr>
    </w:p>
    <w:p>
      <w:pPr>
        <w:pStyle w:val="16"/>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注：重大违法记录，是指供应商因违法经营受到刑事处罚或者责令停产停业、吊销许可证或者执照、较大数额罚款等行政处罚。</w:t>
      </w:r>
    </w:p>
    <w:p>
      <w:pPr>
        <w:spacing w:line="360" w:lineRule="auto"/>
        <w:ind w:firstLine="480" w:firstLineChars="200"/>
        <w:jc w:val="left"/>
        <w:rPr>
          <w:rFonts w:hint="eastAsia" w:ascii="宋体" w:hAnsi="宋体" w:eastAsia="宋体" w:cs="宋体"/>
          <w:sz w:val="24"/>
          <w:szCs w:val="24"/>
          <w:highlight w:val="none"/>
        </w:rPr>
      </w:pPr>
    </w:p>
    <w:p>
      <w:pPr>
        <w:spacing w:line="360" w:lineRule="auto"/>
        <w:ind w:firstLine="480" w:firstLineChars="200"/>
        <w:jc w:val="left"/>
        <w:rPr>
          <w:rFonts w:hint="eastAsia" w:ascii="宋体" w:hAnsi="宋体" w:eastAsia="宋体" w:cs="宋体"/>
          <w:sz w:val="24"/>
          <w:szCs w:val="24"/>
          <w:highlight w:val="none"/>
        </w:rPr>
      </w:pPr>
    </w:p>
    <w:p>
      <w:pPr>
        <w:spacing w:line="360" w:lineRule="auto"/>
        <w:ind w:firstLine="480" w:firstLineChars="200"/>
        <w:jc w:val="left"/>
        <w:rPr>
          <w:rFonts w:hint="eastAsia" w:ascii="宋体" w:hAnsi="宋体" w:eastAsia="宋体" w:cs="宋体"/>
          <w:sz w:val="24"/>
          <w:szCs w:val="24"/>
          <w:highlight w:val="none"/>
        </w:rPr>
      </w:pPr>
    </w:p>
    <w:p>
      <w:pPr>
        <w:spacing w:line="300" w:lineRule="auto"/>
        <w:jc w:val="center"/>
        <w:rPr>
          <w:rFonts w:hint="eastAsia" w:ascii="宋体" w:hAnsi="宋体" w:eastAsia="宋体" w:cs="宋体"/>
          <w:b/>
          <w:sz w:val="24"/>
          <w:szCs w:val="24"/>
          <w:lang w:val="en-US" w:eastAsia="zh-CN"/>
        </w:rPr>
      </w:pPr>
    </w:p>
    <w:p>
      <w:pPr>
        <w:spacing w:line="300" w:lineRule="auto"/>
        <w:jc w:val="center"/>
        <w:rPr>
          <w:rFonts w:hint="eastAsia" w:ascii="宋体" w:hAnsi="宋体" w:eastAsia="宋体" w:cs="宋体"/>
          <w:b/>
          <w:sz w:val="24"/>
          <w:szCs w:val="24"/>
          <w:lang w:val="en-US" w:eastAsia="zh-CN"/>
        </w:rPr>
      </w:pPr>
    </w:p>
    <w:p>
      <w:pPr>
        <w:spacing w:line="300" w:lineRule="auto"/>
        <w:jc w:val="center"/>
        <w:rPr>
          <w:rFonts w:hint="eastAsia" w:ascii="宋体" w:hAnsi="宋体" w:eastAsia="宋体" w:cs="宋体"/>
          <w:b/>
          <w:sz w:val="24"/>
          <w:szCs w:val="24"/>
          <w:lang w:val="en-US" w:eastAsia="zh-CN"/>
        </w:rPr>
      </w:pPr>
    </w:p>
    <w:p>
      <w:pPr>
        <w:spacing w:line="300" w:lineRule="auto"/>
        <w:jc w:val="both"/>
        <w:rPr>
          <w:rFonts w:hint="eastAsia" w:ascii="宋体" w:hAnsi="宋体" w:eastAsia="宋体" w:cs="宋体"/>
          <w:b/>
          <w:sz w:val="24"/>
          <w:szCs w:val="24"/>
          <w:lang w:val="en-US" w:eastAsia="zh-CN"/>
        </w:rPr>
      </w:pPr>
    </w:p>
    <w:p>
      <w:pPr>
        <w:spacing w:line="300" w:lineRule="auto"/>
        <w:jc w:val="center"/>
        <w:rPr>
          <w:rFonts w:hint="eastAsia" w:ascii="宋体" w:hAnsi="宋体" w:eastAsia="宋体" w:cs="宋体"/>
          <w:b/>
          <w:sz w:val="24"/>
          <w:szCs w:val="24"/>
          <w:lang w:val="en-US" w:eastAsia="zh-CN"/>
        </w:rPr>
      </w:pPr>
    </w:p>
    <w:p>
      <w:pPr>
        <w:spacing w:line="300" w:lineRule="auto"/>
        <w:jc w:val="center"/>
        <w:rPr>
          <w:rFonts w:hint="eastAsia" w:ascii="宋体" w:hAnsi="宋体" w:eastAsia="宋体" w:cs="宋体"/>
          <w:b/>
          <w:sz w:val="24"/>
          <w:szCs w:val="24"/>
          <w:lang w:val="en-US" w:eastAsia="zh-CN"/>
        </w:rPr>
      </w:pPr>
    </w:p>
    <w:p>
      <w:pPr>
        <w:spacing w:line="300" w:lineRule="auto"/>
        <w:jc w:val="center"/>
        <w:rPr>
          <w:rFonts w:hint="eastAsia" w:ascii="宋体" w:hAnsi="宋体" w:eastAsia="宋体" w:cs="宋体"/>
          <w:b/>
          <w:sz w:val="24"/>
          <w:szCs w:val="24"/>
          <w:lang w:val="en-US" w:eastAsia="zh-CN"/>
        </w:rPr>
      </w:pPr>
    </w:p>
    <w:p>
      <w:pPr>
        <w:spacing w:line="300" w:lineRule="auto"/>
        <w:jc w:val="center"/>
        <w:rPr>
          <w:rFonts w:hint="eastAsia" w:ascii="宋体" w:hAnsi="宋体" w:eastAsia="宋体" w:cs="宋体"/>
          <w:b/>
          <w:sz w:val="24"/>
          <w:szCs w:val="24"/>
          <w:lang w:val="en-US" w:eastAsia="zh-CN"/>
        </w:rPr>
      </w:pPr>
    </w:p>
    <w:p>
      <w:pPr>
        <w:spacing w:line="300" w:lineRule="auto"/>
        <w:jc w:val="center"/>
        <w:rPr>
          <w:rFonts w:hint="eastAsia" w:ascii="宋体" w:hAnsi="宋体" w:eastAsia="宋体" w:cs="宋体"/>
          <w:b/>
          <w:sz w:val="24"/>
          <w:szCs w:val="24"/>
          <w:lang w:val="en-US" w:eastAsia="zh-CN"/>
        </w:rPr>
      </w:pPr>
    </w:p>
    <w:p>
      <w:pPr>
        <w:spacing w:line="300" w:lineRule="auto"/>
        <w:jc w:val="center"/>
        <w:rPr>
          <w:rFonts w:hint="eastAsia" w:ascii="宋体" w:hAnsi="宋体" w:eastAsia="宋体" w:cs="宋体"/>
          <w:b/>
          <w:sz w:val="24"/>
          <w:szCs w:val="24"/>
          <w:lang w:val="en-US" w:eastAsia="zh-CN"/>
        </w:rPr>
      </w:pPr>
    </w:p>
    <w:p>
      <w:pPr>
        <w:spacing w:line="300" w:lineRule="auto"/>
        <w:jc w:val="center"/>
        <w:rPr>
          <w:rFonts w:hint="eastAsia" w:ascii="宋体" w:hAnsi="宋体" w:eastAsia="宋体" w:cs="宋体"/>
          <w:b/>
          <w:sz w:val="24"/>
          <w:szCs w:val="24"/>
          <w:lang w:val="en-US" w:eastAsia="zh-CN"/>
        </w:rPr>
      </w:pPr>
    </w:p>
    <w:p>
      <w:pPr>
        <w:spacing w:line="300" w:lineRule="auto"/>
        <w:jc w:val="both"/>
        <w:rPr>
          <w:rFonts w:hint="eastAsia" w:ascii="宋体" w:hAnsi="宋体" w:eastAsia="宋体" w:cs="宋体"/>
          <w:b/>
          <w:sz w:val="24"/>
          <w:szCs w:val="24"/>
          <w:lang w:val="en-US" w:eastAsia="zh-CN"/>
        </w:rPr>
      </w:pPr>
    </w:p>
    <w:p>
      <w:pPr>
        <w:spacing w:line="300" w:lineRule="auto"/>
        <w:jc w:val="center"/>
        <w:rPr>
          <w:rFonts w:hint="eastAsia" w:ascii="宋体" w:hAnsi="宋体" w:eastAsia="宋体" w:cs="宋体"/>
          <w:b/>
          <w:sz w:val="24"/>
          <w:szCs w:val="24"/>
          <w:lang w:val="en-US" w:eastAsia="zh-CN"/>
        </w:rPr>
        <w:sectPr>
          <w:footerReference r:id="rId7" w:type="first"/>
          <w:footerReference r:id="rId6" w:type="default"/>
          <w:pgSz w:w="11906" w:h="16838"/>
          <w:pgMar w:top="1440" w:right="1576" w:bottom="1440" w:left="1803" w:header="1247" w:footer="1247" w:gutter="0"/>
          <w:pgNumType w:fmt="decimal"/>
          <w:cols w:space="720" w:num="1"/>
          <w:titlePg/>
          <w:docGrid w:type="lines" w:linePitch="312" w:charSpace="0"/>
        </w:sectPr>
      </w:pPr>
    </w:p>
    <w:p>
      <w:pPr>
        <w:numPr>
          <w:ilvl w:val="0"/>
          <w:numId w:val="0"/>
        </w:numPr>
        <w:spacing w:before="468" w:beforeLines="150" w:after="156" w:afterLines="50"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五、报价表</w:t>
      </w:r>
    </w:p>
    <w:p>
      <w:pPr>
        <w:spacing w:line="300" w:lineRule="auto"/>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1、报价表</w:t>
      </w:r>
    </w:p>
    <w:p>
      <w:pPr>
        <w:spacing w:line="360" w:lineRule="auto"/>
        <w:jc w:val="left"/>
        <w:rPr>
          <w:rFonts w:hint="eastAsia" w:ascii="宋体" w:hAnsi="宋体" w:eastAsia="宋体" w:cs="宋体"/>
          <w:bCs/>
          <w:sz w:val="24"/>
          <w:szCs w:val="24"/>
          <w:highlight w:val="none"/>
          <w:u w:val="single"/>
          <w:lang w:val="en-US" w:eastAsia="zh-CN"/>
        </w:rPr>
      </w:pPr>
      <w:r>
        <w:rPr>
          <w:rFonts w:hint="eastAsia" w:ascii="宋体" w:hAnsi="宋体" w:eastAsia="宋体" w:cs="宋体"/>
          <w:bCs/>
          <w:sz w:val="24"/>
          <w:szCs w:val="24"/>
          <w:highlight w:val="none"/>
          <w:lang w:val="en-US" w:eastAsia="zh-CN"/>
        </w:rPr>
        <w:t>投标人</w:t>
      </w:r>
      <w:r>
        <w:rPr>
          <w:rFonts w:hint="eastAsia" w:ascii="宋体" w:hAnsi="宋体" w:eastAsia="宋体" w:cs="宋体"/>
          <w:bCs/>
          <w:sz w:val="24"/>
          <w:szCs w:val="24"/>
          <w:highlight w:val="none"/>
        </w:rPr>
        <w:t>名称：</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w:t>
      </w:r>
      <w:r>
        <w:rPr>
          <w:rFonts w:hint="eastAsia" w:ascii="宋体" w:hAnsi="宋体" w:eastAsia="宋体" w:cs="宋体"/>
          <w:bCs/>
          <w:sz w:val="24"/>
          <w:szCs w:val="24"/>
          <w:highlight w:val="none"/>
          <w:lang w:val="en-US" w:eastAsia="zh-CN"/>
        </w:rPr>
        <w:t xml:space="preserve">               项目</w:t>
      </w:r>
      <w:r>
        <w:rPr>
          <w:rFonts w:hint="eastAsia" w:ascii="宋体" w:hAnsi="宋体" w:eastAsia="宋体" w:cs="宋体"/>
          <w:bCs/>
          <w:sz w:val="24"/>
          <w:szCs w:val="24"/>
          <w:highlight w:val="none"/>
        </w:rPr>
        <w:t>编号：</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p>
    <w:tbl>
      <w:tblPr>
        <w:tblStyle w:val="18"/>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2240" w:type="dxa"/>
            <w:tcBorders>
              <w:bottom w:val="single" w:color="auto" w:sz="4" w:space="0"/>
            </w:tcBorders>
            <w:noWrap w:val="0"/>
            <w:vAlign w:val="center"/>
          </w:tcPr>
          <w:p>
            <w:pPr>
              <w:pStyle w:val="8"/>
              <w:spacing w:line="240" w:lineRule="atLeast"/>
              <w:ind w:left="149" w:leftChars="71" w:right="15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400" w:type="dxa"/>
            <w:tcBorders>
              <w:bottom w:val="single" w:color="auto" w:sz="4" w:space="0"/>
            </w:tcBorders>
            <w:noWrap w:val="0"/>
            <w:vAlign w:val="center"/>
          </w:tcPr>
          <w:p>
            <w:pPr>
              <w:pStyle w:val="8"/>
              <w:spacing w:line="360" w:lineRule="auto"/>
              <w:ind w:right="150"/>
              <w:jc w:val="center"/>
              <w:rPr>
                <w:rFonts w:hint="eastAsia" w:ascii="宋体" w:hAnsi="宋体" w:eastAsia="宋体" w:cs="宋体"/>
                <w:sz w:val="24"/>
                <w:szCs w:val="24"/>
                <w:highlight w:val="none"/>
                <w:lang w:val="en-US" w:eastAsia="zh-CN"/>
              </w:rPr>
            </w:pPr>
          </w:p>
          <w:p>
            <w:pPr>
              <w:pStyle w:val="8"/>
              <w:spacing w:line="360" w:lineRule="auto"/>
              <w:ind w:right="150"/>
              <w:jc w:val="both"/>
              <w:rPr>
                <w:rFonts w:hint="default" w:ascii="宋体" w:hAnsi="宋体" w:eastAsia="宋体" w:cs="宋体"/>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8" w:hRule="atLeast"/>
        </w:trPr>
        <w:tc>
          <w:tcPr>
            <w:tcW w:w="2240" w:type="dxa"/>
            <w:tcBorders>
              <w:top w:val="single" w:color="auto" w:sz="4" w:space="0"/>
            </w:tcBorders>
            <w:noWrap w:val="0"/>
            <w:vAlign w:val="center"/>
          </w:tcPr>
          <w:p>
            <w:pPr>
              <w:pStyle w:val="8"/>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投标总报价</w:t>
            </w:r>
          </w:p>
          <w:p>
            <w:pPr>
              <w:pStyle w:val="8"/>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6400" w:type="dxa"/>
            <w:tcBorders>
              <w:top w:val="single" w:color="auto" w:sz="4" w:space="0"/>
            </w:tcBorders>
            <w:noWrap w:val="0"/>
            <w:vAlign w:val="center"/>
          </w:tcPr>
          <w:p>
            <w:pPr>
              <w:pStyle w:val="8"/>
              <w:spacing w:line="240" w:lineRule="atLeast"/>
              <w:ind w:left="150" w:right="150"/>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r>
              <w:rPr>
                <w:rFonts w:hint="eastAsia" w:ascii="宋体" w:hAnsi="宋体" w:eastAsia="宋体" w:cs="宋体"/>
                <w:bCs/>
                <w:sz w:val="24"/>
                <w:szCs w:val="24"/>
                <w:highlight w:val="none"/>
                <w:u w:val="single"/>
              </w:rPr>
              <w:t>　　　　　　　　　　</w:t>
            </w:r>
            <w:r>
              <w:rPr>
                <w:rFonts w:hint="eastAsia" w:ascii="宋体" w:hAnsi="宋体" w:eastAsia="宋体" w:cs="宋体"/>
                <w:sz w:val="24"/>
                <w:szCs w:val="24"/>
                <w:highlight w:val="none"/>
              </w:rPr>
              <w:t xml:space="preserve">                 </w:t>
            </w:r>
          </w:p>
          <w:p>
            <w:pPr>
              <w:pStyle w:val="8"/>
              <w:spacing w:line="240" w:lineRule="atLeast"/>
              <w:ind w:left="150" w:right="150"/>
              <w:rPr>
                <w:rFonts w:hint="eastAsia" w:ascii="宋体" w:hAnsi="宋体" w:eastAsia="宋体" w:cs="宋体"/>
                <w:sz w:val="24"/>
                <w:szCs w:val="24"/>
                <w:highlight w:val="none"/>
              </w:rPr>
            </w:pPr>
          </w:p>
          <w:p>
            <w:pPr>
              <w:pStyle w:val="8"/>
              <w:spacing w:line="240" w:lineRule="atLeast"/>
              <w:ind w:left="150" w:right="1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小写：</w:t>
            </w:r>
            <w:r>
              <w:rPr>
                <w:rFonts w:hint="eastAsia" w:ascii="宋体" w:hAnsi="宋体" w:eastAsia="宋体" w:cs="宋体"/>
                <w:bCs/>
                <w:sz w:val="24"/>
                <w:szCs w:val="24"/>
                <w:highlight w:val="none"/>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pPr>
              <w:pStyle w:val="8"/>
              <w:spacing w:line="400" w:lineRule="exact"/>
              <w:ind w:left="149" w:leftChars="71" w:right="147"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货 期</w:t>
            </w:r>
          </w:p>
        </w:tc>
        <w:tc>
          <w:tcPr>
            <w:tcW w:w="6400" w:type="dxa"/>
            <w:noWrap w:val="0"/>
            <w:vAlign w:val="center"/>
          </w:tcPr>
          <w:p>
            <w:pPr>
              <w:pStyle w:val="8"/>
              <w:spacing w:line="240" w:lineRule="atLeast"/>
              <w:ind w:left="150" w:right="15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pPr>
              <w:pStyle w:val="8"/>
              <w:spacing w:line="400" w:lineRule="exact"/>
              <w:ind w:left="149" w:leftChars="71" w:right="147"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质量标准</w:t>
            </w:r>
          </w:p>
        </w:tc>
        <w:tc>
          <w:tcPr>
            <w:tcW w:w="6400" w:type="dxa"/>
            <w:noWrap w:val="0"/>
            <w:vAlign w:val="center"/>
          </w:tcPr>
          <w:p>
            <w:pPr>
              <w:pStyle w:val="8"/>
              <w:spacing w:line="240" w:lineRule="atLeast"/>
              <w:ind w:left="150" w:right="15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trPr>
        <w:tc>
          <w:tcPr>
            <w:tcW w:w="2240" w:type="dxa"/>
            <w:noWrap w:val="0"/>
            <w:vAlign w:val="center"/>
          </w:tcPr>
          <w:p>
            <w:pPr>
              <w:pStyle w:val="8"/>
              <w:spacing w:line="240" w:lineRule="atLeast"/>
              <w:ind w:left="150" w:right="150" w:firstLine="280"/>
              <w:rPr>
                <w:rFonts w:hint="eastAsia" w:ascii="宋体" w:hAnsi="宋体" w:eastAsia="宋体" w:cs="宋体"/>
                <w:sz w:val="24"/>
                <w:szCs w:val="24"/>
                <w:highlight w:val="none"/>
              </w:rPr>
            </w:pPr>
            <w:r>
              <w:rPr>
                <w:rFonts w:hint="eastAsia" w:ascii="宋体" w:hAnsi="宋体" w:eastAsia="宋体" w:cs="宋体"/>
                <w:sz w:val="24"/>
                <w:szCs w:val="24"/>
                <w:highlight w:val="none"/>
              </w:rPr>
              <w:t>备   注</w:t>
            </w:r>
          </w:p>
        </w:tc>
        <w:tc>
          <w:tcPr>
            <w:tcW w:w="6400" w:type="dxa"/>
            <w:noWrap w:val="0"/>
            <w:vAlign w:val="center"/>
          </w:tcPr>
          <w:p>
            <w:pPr>
              <w:pStyle w:val="8"/>
              <w:spacing w:line="240" w:lineRule="atLeast"/>
              <w:ind w:left="150" w:right="150"/>
              <w:jc w:val="center"/>
              <w:rPr>
                <w:rFonts w:hint="eastAsia" w:ascii="宋体" w:hAnsi="宋体" w:eastAsia="宋体" w:cs="宋体"/>
                <w:sz w:val="24"/>
                <w:szCs w:val="24"/>
                <w:highlight w:val="none"/>
              </w:rPr>
            </w:pPr>
          </w:p>
        </w:tc>
      </w:tr>
    </w:tbl>
    <w:p>
      <w:pPr>
        <w:pStyle w:val="8"/>
        <w:tabs>
          <w:tab w:val="left" w:pos="5580"/>
        </w:tabs>
        <w:spacing w:before="120" w:line="360" w:lineRule="auto"/>
        <w:rPr>
          <w:rFonts w:hint="eastAsia" w:ascii="宋体" w:hAnsi="宋体" w:eastAsia="宋体" w:cs="宋体"/>
          <w:bCs/>
          <w:kern w:val="0"/>
          <w:sz w:val="24"/>
          <w:szCs w:val="24"/>
          <w:highlight w:val="none"/>
        </w:rPr>
      </w:pPr>
    </w:p>
    <w:p>
      <w:pPr>
        <w:pStyle w:val="8"/>
        <w:tabs>
          <w:tab w:val="left" w:pos="5580"/>
        </w:tabs>
        <w:spacing w:before="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投标人名称（盖公章）：</w:t>
      </w:r>
      <w:r>
        <w:rPr>
          <w:rFonts w:hint="eastAsia" w:ascii="宋体" w:hAnsi="宋体" w:eastAsia="宋体" w:cs="宋体"/>
          <w:sz w:val="24"/>
          <w:szCs w:val="24"/>
          <w:highlight w:val="none"/>
          <w:u w:val="single"/>
        </w:rPr>
        <w:t xml:space="preserve">                       </w:t>
      </w:r>
    </w:p>
    <w:p>
      <w:pPr>
        <w:spacing w:line="300" w:lineRule="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t>法定代表人或其委托代理人签字</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spacing w:line="300" w:lineRule="auto"/>
        <w:rPr>
          <w:rFonts w:hint="eastAsia" w:ascii="宋体" w:hAnsi="宋体" w:eastAsia="宋体" w:cs="宋体"/>
          <w:sz w:val="24"/>
          <w:szCs w:val="24"/>
          <w:highlight w:val="none"/>
          <w:u w:val="single"/>
        </w:rPr>
      </w:pPr>
    </w:p>
    <w:p>
      <w:pPr>
        <w:spacing w:line="300" w:lineRule="auto"/>
        <w:rPr>
          <w:rFonts w:hint="eastAsia" w:ascii="宋体" w:hAnsi="宋体" w:eastAsia="宋体" w:cs="宋体"/>
          <w:b/>
          <w:bCs/>
          <w:sz w:val="24"/>
          <w:szCs w:val="24"/>
          <w:highlight w:val="none"/>
          <w:u w:val="single"/>
        </w:rPr>
      </w:pPr>
    </w:p>
    <w:p>
      <w:pPr>
        <w:spacing w:line="300" w:lineRule="auto"/>
        <w:jc w:val="center"/>
        <w:rPr>
          <w:rFonts w:hint="eastAsia" w:ascii="黑体" w:hAnsi="黑体" w:eastAsia="黑体" w:cs="黑体"/>
          <w:b w:val="0"/>
          <w:bCs w:val="0"/>
          <w:sz w:val="24"/>
          <w:szCs w:val="24"/>
          <w:highlight w:val="none"/>
          <w:u w:val="none"/>
          <w:lang w:val="en-US" w:eastAsia="zh-CN"/>
        </w:rPr>
      </w:pPr>
      <w:r>
        <w:rPr>
          <w:rFonts w:hint="eastAsia" w:ascii="黑体" w:hAnsi="黑体" w:eastAsia="黑体" w:cs="黑体"/>
          <w:b w:val="0"/>
          <w:bCs w:val="0"/>
          <w:sz w:val="24"/>
          <w:szCs w:val="24"/>
          <w:highlight w:val="none"/>
          <w:u w:val="none"/>
          <w:lang w:val="en-US" w:eastAsia="zh-CN"/>
        </w:rPr>
        <w:t xml:space="preserve"> </w:t>
      </w:r>
    </w:p>
    <w:p>
      <w:pPr>
        <w:spacing w:line="300" w:lineRule="auto"/>
        <w:jc w:val="center"/>
        <w:rPr>
          <w:rFonts w:hint="eastAsia" w:ascii="黑体" w:hAnsi="黑体" w:eastAsia="黑体" w:cs="黑体"/>
          <w:b w:val="0"/>
          <w:bCs w:val="0"/>
          <w:sz w:val="24"/>
          <w:szCs w:val="24"/>
          <w:highlight w:val="none"/>
          <w:u w:val="none"/>
          <w:lang w:val="en-US" w:eastAsia="zh-CN"/>
        </w:rPr>
      </w:pPr>
    </w:p>
    <w:p>
      <w:pPr>
        <w:spacing w:line="300" w:lineRule="auto"/>
        <w:jc w:val="center"/>
        <w:rPr>
          <w:rFonts w:hint="eastAsia" w:ascii="黑体" w:hAnsi="黑体" w:eastAsia="黑体" w:cs="黑体"/>
          <w:b w:val="0"/>
          <w:bCs w:val="0"/>
          <w:sz w:val="24"/>
          <w:szCs w:val="24"/>
          <w:highlight w:val="none"/>
          <w:u w:val="none"/>
          <w:lang w:val="en-US" w:eastAsia="zh-CN"/>
        </w:rPr>
      </w:pPr>
    </w:p>
    <w:p>
      <w:pPr>
        <w:spacing w:line="30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2、投标分项报价表</w:t>
      </w:r>
    </w:p>
    <w:p>
      <w:pPr>
        <w:spacing w:line="360" w:lineRule="auto"/>
        <w:jc w:val="left"/>
        <w:rPr>
          <w:rFonts w:hint="eastAsia" w:ascii="宋体" w:hAnsi="宋体" w:eastAsia="宋体" w:cs="宋体"/>
          <w:color w:val="auto"/>
          <w:sz w:val="28"/>
          <w:highlight w:val="none"/>
          <w:u w:val="single"/>
        </w:rPr>
      </w:pPr>
      <w:r>
        <w:rPr>
          <w:rFonts w:hint="eastAsia" w:ascii="宋体" w:hAnsi="宋体" w:eastAsia="宋体" w:cs="宋体"/>
          <w:bCs/>
          <w:color w:val="auto"/>
          <w:sz w:val="24"/>
          <w:highlight w:val="none"/>
          <w:lang w:eastAsia="zh-CN"/>
        </w:rPr>
        <w:t>投标人</w:t>
      </w:r>
      <w:r>
        <w:rPr>
          <w:rFonts w:hint="eastAsia" w:ascii="宋体" w:hAnsi="宋体" w:eastAsia="宋体" w:cs="宋体"/>
          <w:bCs/>
          <w:color w:val="auto"/>
          <w:sz w:val="24"/>
          <w:highlight w:val="none"/>
        </w:rPr>
        <w:t>名称：</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lang w:val="en-US" w:eastAsia="zh-CN"/>
        </w:rPr>
        <w:t>项目</w:t>
      </w:r>
      <w:r>
        <w:rPr>
          <w:rFonts w:hint="eastAsia" w:ascii="宋体" w:hAnsi="宋体" w:eastAsia="宋体" w:cs="宋体"/>
          <w:bCs/>
          <w:color w:val="auto"/>
          <w:sz w:val="24"/>
          <w:highlight w:val="none"/>
        </w:rPr>
        <w:t>编号：</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xml:space="preserve">　          </w:t>
      </w:r>
    </w:p>
    <w:tbl>
      <w:tblPr>
        <w:tblStyle w:val="18"/>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77"/>
        <w:gridCol w:w="1535"/>
        <w:gridCol w:w="1292"/>
        <w:gridCol w:w="1477"/>
        <w:gridCol w:w="1408"/>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91"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1177"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货物</w:t>
            </w:r>
            <w:r>
              <w:rPr>
                <w:rFonts w:hint="eastAsia" w:ascii="宋体" w:hAnsi="宋体" w:eastAsia="宋体" w:cs="宋体"/>
                <w:bCs/>
                <w:color w:val="auto"/>
                <w:sz w:val="24"/>
                <w:highlight w:val="none"/>
              </w:rPr>
              <w:t>名称</w:t>
            </w:r>
          </w:p>
        </w:tc>
        <w:tc>
          <w:tcPr>
            <w:tcW w:w="1535"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型号和规格</w:t>
            </w:r>
          </w:p>
        </w:tc>
        <w:tc>
          <w:tcPr>
            <w:tcW w:w="1292"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数量</w:t>
            </w:r>
          </w:p>
        </w:tc>
        <w:tc>
          <w:tcPr>
            <w:tcW w:w="1477"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制造商名称</w:t>
            </w:r>
          </w:p>
        </w:tc>
        <w:tc>
          <w:tcPr>
            <w:tcW w:w="1408"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单价</w:t>
            </w:r>
          </w:p>
        </w:tc>
        <w:tc>
          <w:tcPr>
            <w:tcW w:w="1637"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1177" w:type="dxa"/>
            <w:noWrap w:val="0"/>
            <w:vAlign w:val="center"/>
          </w:tcPr>
          <w:p>
            <w:pPr>
              <w:spacing w:line="300" w:lineRule="auto"/>
              <w:jc w:val="center"/>
              <w:rPr>
                <w:rFonts w:hint="eastAsia" w:ascii="宋体" w:hAnsi="宋体" w:eastAsia="宋体" w:cs="宋体"/>
                <w:bCs/>
                <w:color w:val="auto"/>
                <w:sz w:val="24"/>
                <w:highlight w:val="none"/>
              </w:rPr>
            </w:pPr>
          </w:p>
        </w:tc>
        <w:tc>
          <w:tcPr>
            <w:tcW w:w="1535" w:type="dxa"/>
            <w:noWrap w:val="0"/>
            <w:vAlign w:val="top"/>
          </w:tcPr>
          <w:p>
            <w:pPr>
              <w:spacing w:line="300" w:lineRule="auto"/>
              <w:rPr>
                <w:rFonts w:hint="eastAsia" w:ascii="宋体" w:hAnsi="宋体" w:eastAsia="宋体" w:cs="宋体"/>
                <w:b/>
                <w:color w:val="auto"/>
                <w:sz w:val="24"/>
                <w:highlight w:val="none"/>
              </w:rPr>
            </w:pPr>
          </w:p>
        </w:tc>
        <w:tc>
          <w:tcPr>
            <w:tcW w:w="1292" w:type="dxa"/>
            <w:noWrap w:val="0"/>
            <w:vAlign w:val="top"/>
          </w:tcPr>
          <w:p>
            <w:pPr>
              <w:spacing w:line="300" w:lineRule="auto"/>
              <w:rPr>
                <w:rFonts w:hint="eastAsia" w:ascii="宋体" w:hAnsi="宋体" w:eastAsia="宋体" w:cs="宋体"/>
                <w:b/>
                <w:color w:val="auto"/>
                <w:sz w:val="24"/>
                <w:highlight w:val="none"/>
              </w:rPr>
            </w:pPr>
          </w:p>
        </w:tc>
        <w:tc>
          <w:tcPr>
            <w:tcW w:w="1477" w:type="dxa"/>
            <w:noWrap w:val="0"/>
            <w:vAlign w:val="top"/>
          </w:tcPr>
          <w:p>
            <w:pPr>
              <w:spacing w:line="300" w:lineRule="auto"/>
              <w:rPr>
                <w:rFonts w:hint="eastAsia" w:ascii="宋体" w:hAnsi="宋体" w:eastAsia="宋体" w:cs="宋体"/>
                <w:b/>
                <w:color w:val="auto"/>
                <w:sz w:val="24"/>
                <w:highlight w:val="none"/>
              </w:rPr>
            </w:pPr>
          </w:p>
        </w:tc>
        <w:tc>
          <w:tcPr>
            <w:tcW w:w="1408" w:type="dxa"/>
            <w:noWrap w:val="0"/>
            <w:vAlign w:val="top"/>
          </w:tcPr>
          <w:p>
            <w:pPr>
              <w:spacing w:line="300" w:lineRule="auto"/>
              <w:rPr>
                <w:rFonts w:hint="eastAsia" w:ascii="宋体" w:hAnsi="宋体" w:eastAsia="宋体" w:cs="宋体"/>
                <w:b/>
                <w:color w:val="auto"/>
                <w:sz w:val="24"/>
                <w:highlight w:val="none"/>
              </w:rPr>
            </w:pPr>
          </w:p>
        </w:tc>
        <w:tc>
          <w:tcPr>
            <w:tcW w:w="1637" w:type="dxa"/>
            <w:noWrap w:val="0"/>
            <w:vAlign w:val="top"/>
          </w:tcPr>
          <w:p>
            <w:pPr>
              <w:spacing w:line="300" w:lineRule="auto"/>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1177" w:type="dxa"/>
            <w:noWrap w:val="0"/>
            <w:vAlign w:val="center"/>
          </w:tcPr>
          <w:p>
            <w:pPr>
              <w:spacing w:line="300" w:lineRule="auto"/>
              <w:jc w:val="center"/>
              <w:rPr>
                <w:rFonts w:hint="eastAsia" w:ascii="宋体" w:hAnsi="宋体" w:eastAsia="宋体" w:cs="宋体"/>
                <w:bCs/>
                <w:color w:val="auto"/>
                <w:sz w:val="24"/>
                <w:highlight w:val="none"/>
              </w:rPr>
            </w:pPr>
          </w:p>
        </w:tc>
        <w:tc>
          <w:tcPr>
            <w:tcW w:w="1535" w:type="dxa"/>
            <w:noWrap w:val="0"/>
            <w:vAlign w:val="top"/>
          </w:tcPr>
          <w:p>
            <w:pPr>
              <w:spacing w:line="300" w:lineRule="auto"/>
              <w:rPr>
                <w:rFonts w:hint="eastAsia" w:ascii="宋体" w:hAnsi="宋体" w:eastAsia="宋体" w:cs="宋体"/>
                <w:b/>
                <w:color w:val="auto"/>
                <w:sz w:val="24"/>
                <w:highlight w:val="none"/>
              </w:rPr>
            </w:pPr>
          </w:p>
        </w:tc>
        <w:tc>
          <w:tcPr>
            <w:tcW w:w="1292" w:type="dxa"/>
            <w:noWrap w:val="0"/>
            <w:vAlign w:val="top"/>
          </w:tcPr>
          <w:p>
            <w:pPr>
              <w:spacing w:line="300" w:lineRule="auto"/>
              <w:rPr>
                <w:rFonts w:hint="eastAsia" w:ascii="宋体" w:hAnsi="宋体" w:eastAsia="宋体" w:cs="宋体"/>
                <w:b/>
                <w:color w:val="auto"/>
                <w:sz w:val="24"/>
                <w:highlight w:val="none"/>
              </w:rPr>
            </w:pPr>
          </w:p>
        </w:tc>
        <w:tc>
          <w:tcPr>
            <w:tcW w:w="1477" w:type="dxa"/>
            <w:noWrap w:val="0"/>
            <w:vAlign w:val="top"/>
          </w:tcPr>
          <w:p>
            <w:pPr>
              <w:spacing w:line="300" w:lineRule="auto"/>
              <w:rPr>
                <w:rFonts w:hint="eastAsia" w:ascii="宋体" w:hAnsi="宋体" w:eastAsia="宋体" w:cs="宋体"/>
                <w:b/>
                <w:color w:val="auto"/>
                <w:sz w:val="24"/>
                <w:highlight w:val="none"/>
              </w:rPr>
            </w:pPr>
          </w:p>
        </w:tc>
        <w:tc>
          <w:tcPr>
            <w:tcW w:w="1408" w:type="dxa"/>
            <w:noWrap w:val="0"/>
            <w:vAlign w:val="top"/>
          </w:tcPr>
          <w:p>
            <w:pPr>
              <w:spacing w:line="300" w:lineRule="auto"/>
              <w:rPr>
                <w:rFonts w:hint="eastAsia" w:ascii="宋体" w:hAnsi="宋体" w:eastAsia="宋体" w:cs="宋体"/>
                <w:b/>
                <w:color w:val="auto"/>
                <w:sz w:val="24"/>
                <w:highlight w:val="none"/>
              </w:rPr>
            </w:pPr>
          </w:p>
        </w:tc>
        <w:tc>
          <w:tcPr>
            <w:tcW w:w="1637" w:type="dxa"/>
            <w:noWrap w:val="0"/>
            <w:vAlign w:val="top"/>
          </w:tcPr>
          <w:p>
            <w:pPr>
              <w:spacing w:line="300" w:lineRule="auto"/>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p>
        </w:tc>
        <w:tc>
          <w:tcPr>
            <w:tcW w:w="1177" w:type="dxa"/>
            <w:noWrap w:val="0"/>
            <w:vAlign w:val="center"/>
          </w:tcPr>
          <w:p>
            <w:pPr>
              <w:spacing w:line="300" w:lineRule="auto"/>
              <w:jc w:val="center"/>
              <w:rPr>
                <w:rFonts w:hint="eastAsia" w:ascii="宋体" w:hAnsi="宋体" w:eastAsia="宋体" w:cs="宋体"/>
                <w:bCs/>
                <w:color w:val="auto"/>
                <w:sz w:val="24"/>
                <w:highlight w:val="none"/>
              </w:rPr>
            </w:pPr>
          </w:p>
        </w:tc>
        <w:tc>
          <w:tcPr>
            <w:tcW w:w="1535" w:type="dxa"/>
            <w:noWrap w:val="0"/>
            <w:vAlign w:val="top"/>
          </w:tcPr>
          <w:p>
            <w:pPr>
              <w:spacing w:line="300" w:lineRule="auto"/>
              <w:rPr>
                <w:rFonts w:hint="eastAsia" w:ascii="宋体" w:hAnsi="宋体" w:eastAsia="宋体" w:cs="宋体"/>
                <w:b/>
                <w:color w:val="auto"/>
                <w:sz w:val="24"/>
                <w:highlight w:val="none"/>
              </w:rPr>
            </w:pPr>
          </w:p>
        </w:tc>
        <w:tc>
          <w:tcPr>
            <w:tcW w:w="1292" w:type="dxa"/>
            <w:noWrap w:val="0"/>
            <w:vAlign w:val="top"/>
          </w:tcPr>
          <w:p>
            <w:pPr>
              <w:spacing w:line="300" w:lineRule="auto"/>
              <w:rPr>
                <w:rFonts w:hint="eastAsia" w:ascii="宋体" w:hAnsi="宋体" w:eastAsia="宋体" w:cs="宋体"/>
                <w:b/>
                <w:color w:val="auto"/>
                <w:sz w:val="24"/>
                <w:highlight w:val="none"/>
              </w:rPr>
            </w:pPr>
          </w:p>
        </w:tc>
        <w:tc>
          <w:tcPr>
            <w:tcW w:w="1477" w:type="dxa"/>
            <w:noWrap w:val="0"/>
            <w:vAlign w:val="top"/>
          </w:tcPr>
          <w:p>
            <w:pPr>
              <w:spacing w:line="300" w:lineRule="auto"/>
              <w:rPr>
                <w:rFonts w:hint="eastAsia" w:ascii="宋体" w:hAnsi="宋体" w:eastAsia="宋体" w:cs="宋体"/>
                <w:b/>
                <w:color w:val="auto"/>
                <w:sz w:val="24"/>
                <w:highlight w:val="none"/>
              </w:rPr>
            </w:pPr>
          </w:p>
        </w:tc>
        <w:tc>
          <w:tcPr>
            <w:tcW w:w="1408" w:type="dxa"/>
            <w:noWrap w:val="0"/>
            <w:vAlign w:val="top"/>
          </w:tcPr>
          <w:p>
            <w:pPr>
              <w:spacing w:line="300" w:lineRule="auto"/>
              <w:rPr>
                <w:rFonts w:hint="eastAsia" w:ascii="宋体" w:hAnsi="宋体" w:eastAsia="宋体" w:cs="宋体"/>
                <w:b/>
                <w:color w:val="auto"/>
                <w:sz w:val="24"/>
                <w:highlight w:val="none"/>
              </w:rPr>
            </w:pPr>
          </w:p>
        </w:tc>
        <w:tc>
          <w:tcPr>
            <w:tcW w:w="1637" w:type="dxa"/>
            <w:noWrap w:val="0"/>
            <w:vAlign w:val="top"/>
          </w:tcPr>
          <w:p>
            <w:pPr>
              <w:spacing w:line="300" w:lineRule="auto"/>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p>
        </w:tc>
        <w:tc>
          <w:tcPr>
            <w:tcW w:w="1177" w:type="dxa"/>
            <w:noWrap w:val="0"/>
            <w:vAlign w:val="center"/>
          </w:tcPr>
          <w:p>
            <w:pPr>
              <w:spacing w:line="300" w:lineRule="auto"/>
              <w:jc w:val="center"/>
              <w:rPr>
                <w:rFonts w:hint="eastAsia" w:ascii="宋体" w:hAnsi="宋体" w:eastAsia="宋体" w:cs="宋体"/>
                <w:bCs/>
                <w:color w:val="auto"/>
                <w:sz w:val="24"/>
                <w:highlight w:val="none"/>
              </w:rPr>
            </w:pPr>
          </w:p>
        </w:tc>
        <w:tc>
          <w:tcPr>
            <w:tcW w:w="1535" w:type="dxa"/>
            <w:noWrap w:val="0"/>
            <w:vAlign w:val="top"/>
          </w:tcPr>
          <w:p>
            <w:pPr>
              <w:spacing w:line="300" w:lineRule="auto"/>
              <w:rPr>
                <w:rFonts w:hint="eastAsia" w:ascii="宋体" w:hAnsi="宋体" w:eastAsia="宋体" w:cs="宋体"/>
                <w:b/>
                <w:color w:val="auto"/>
                <w:sz w:val="24"/>
                <w:highlight w:val="none"/>
              </w:rPr>
            </w:pPr>
          </w:p>
        </w:tc>
        <w:tc>
          <w:tcPr>
            <w:tcW w:w="1292" w:type="dxa"/>
            <w:noWrap w:val="0"/>
            <w:vAlign w:val="top"/>
          </w:tcPr>
          <w:p>
            <w:pPr>
              <w:spacing w:line="300" w:lineRule="auto"/>
              <w:rPr>
                <w:rFonts w:hint="eastAsia" w:ascii="宋体" w:hAnsi="宋体" w:eastAsia="宋体" w:cs="宋体"/>
                <w:b/>
                <w:color w:val="auto"/>
                <w:sz w:val="24"/>
                <w:highlight w:val="none"/>
              </w:rPr>
            </w:pPr>
          </w:p>
        </w:tc>
        <w:tc>
          <w:tcPr>
            <w:tcW w:w="1477" w:type="dxa"/>
            <w:noWrap w:val="0"/>
            <w:vAlign w:val="top"/>
          </w:tcPr>
          <w:p>
            <w:pPr>
              <w:spacing w:line="300" w:lineRule="auto"/>
              <w:rPr>
                <w:rFonts w:hint="eastAsia" w:ascii="宋体" w:hAnsi="宋体" w:eastAsia="宋体" w:cs="宋体"/>
                <w:b/>
                <w:color w:val="auto"/>
                <w:sz w:val="24"/>
                <w:highlight w:val="none"/>
              </w:rPr>
            </w:pPr>
          </w:p>
        </w:tc>
        <w:tc>
          <w:tcPr>
            <w:tcW w:w="1408" w:type="dxa"/>
            <w:noWrap w:val="0"/>
            <w:vAlign w:val="top"/>
          </w:tcPr>
          <w:p>
            <w:pPr>
              <w:spacing w:line="300" w:lineRule="auto"/>
              <w:rPr>
                <w:rFonts w:hint="eastAsia" w:ascii="宋体" w:hAnsi="宋体" w:eastAsia="宋体" w:cs="宋体"/>
                <w:b/>
                <w:color w:val="auto"/>
                <w:sz w:val="24"/>
                <w:highlight w:val="none"/>
              </w:rPr>
            </w:pPr>
          </w:p>
        </w:tc>
        <w:tc>
          <w:tcPr>
            <w:tcW w:w="1637" w:type="dxa"/>
            <w:noWrap w:val="0"/>
            <w:vAlign w:val="top"/>
          </w:tcPr>
          <w:p>
            <w:pPr>
              <w:spacing w:line="300" w:lineRule="auto"/>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c>
          <w:tcPr>
            <w:tcW w:w="1177" w:type="dxa"/>
            <w:noWrap w:val="0"/>
            <w:vAlign w:val="center"/>
          </w:tcPr>
          <w:p>
            <w:pPr>
              <w:spacing w:line="300" w:lineRule="auto"/>
              <w:jc w:val="center"/>
              <w:rPr>
                <w:rFonts w:hint="eastAsia" w:ascii="宋体" w:hAnsi="宋体" w:eastAsia="宋体" w:cs="宋体"/>
                <w:bCs/>
                <w:color w:val="auto"/>
                <w:sz w:val="24"/>
                <w:highlight w:val="none"/>
              </w:rPr>
            </w:pPr>
          </w:p>
        </w:tc>
        <w:tc>
          <w:tcPr>
            <w:tcW w:w="1535" w:type="dxa"/>
            <w:noWrap w:val="0"/>
            <w:vAlign w:val="top"/>
          </w:tcPr>
          <w:p>
            <w:pPr>
              <w:spacing w:line="300" w:lineRule="auto"/>
              <w:rPr>
                <w:rFonts w:hint="eastAsia" w:ascii="宋体" w:hAnsi="宋体" w:eastAsia="宋体" w:cs="宋体"/>
                <w:b/>
                <w:color w:val="auto"/>
                <w:sz w:val="24"/>
                <w:highlight w:val="none"/>
              </w:rPr>
            </w:pPr>
          </w:p>
        </w:tc>
        <w:tc>
          <w:tcPr>
            <w:tcW w:w="1292" w:type="dxa"/>
            <w:noWrap w:val="0"/>
            <w:vAlign w:val="top"/>
          </w:tcPr>
          <w:p>
            <w:pPr>
              <w:spacing w:line="300" w:lineRule="auto"/>
              <w:rPr>
                <w:rFonts w:hint="eastAsia" w:ascii="宋体" w:hAnsi="宋体" w:eastAsia="宋体" w:cs="宋体"/>
                <w:b/>
                <w:color w:val="auto"/>
                <w:sz w:val="24"/>
                <w:highlight w:val="none"/>
              </w:rPr>
            </w:pPr>
          </w:p>
        </w:tc>
        <w:tc>
          <w:tcPr>
            <w:tcW w:w="1477" w:type="dxa"/>
            <w:noWrap w:val="0"/>
            <w:vAlign w:val="top"/>
          </w:tcPr>
          <w:p>
            <w:pPr>
              <w:spacing w:line="300" w:lineRule="auto"/>
              <w:rPr>
                <w:rFonts w:hint="eastAsia" w:ascii="宋体" w:hAnsi="宋体" w:eastAsia="宋体" w:cs="宋体"/>
                <w:b/>
                <w:color w:val="auto"/>
                <w:sz w:val="24"/>
                <w:highlight w:val="none"/>
              </w:rPr>
            </w:pPr>
          </w:p>
        </w:tc>
        <w:tc>
          <w:tcPr>
            <w:tcW w:w="1408" w:type="dxa"/>
            <w:noWrap w:val="0"/>
            <w:vAlign w:val="top"/>
          </w:tcPr>
          <w:p>
            <w:pPr>
              <w:spacing w:line="300" w:lineRule="auto"/>
              <w:rPr>
                <w:rFonts w:hint="eastAsia" w:ascii="宋体" w:hAnsi="宋体" w:eastAsia="宋体" w:cs="宋体"/>
                <w:b/>
                <w:color w:val="auto"/>
                <w:sz w:val="24"/>
                <w:highlight w:val="none"/>
              </w:rPr>
            </w:pPr>
          </w:p>
        </w:tc>
        <w:tc>
          <w:tcPr>
            <w:tcW w:w="1637" w:type="dxa"/>
            <w:noWrap w:val="0"/>
            <w:vAlign w:val="top"/>
          </w:tcPr>
          <w:p>
            <w:pPr>
              <w:spacing w:line="300" w:lineRule="auto"/>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1177" w:type="dxa"/>
            <w:noWrap w:val="0"/>
            <w:vAlign w:val="center"/>
          </w:tcPr>
          <w:p>
            <w:pPr>
              <w:spacing w:line="300" w:lineRule="auto"/>
              <w:jc w:val="center"/>
              <w:rPr>
                <w:rFonts w:hint="eastAsia" w:ascii="宋体" w:hAnsi="宋体" w:eastAsia="宋体" w:cs="宋体"/>
                <w:bCs/>
                <w:color w:val="auto"/>
                <w:sz w:val="24"/>
                <w:highlight w:val="none"/>
              </w:rPr>
            </w:pPr>
          </w:p>
        </w:tc>
        <w:tc>
          <w:tcPr>
            <w:tcW w:w="1535" w:type="dxa"/>
            <w:noWrap w:val="0"/>
            <w:vAlign w:val="top"/>
          </w:tcPr>
          <w:p>
            <w:pPr>
              <w:spacing w:line="300" w:lineRule="auto"/>
              <w:rPr>
                <w:rFonts w:hint="eastAsia" w:ascii="宋体" w:hAnsi="宋体" w:eastAsia="宋体" w:cs="宋体"/>
                <w:b/>
                <w:color w:val="auto"/>
                <w:sz w:val="24"/>
                <w:highlight w:val="none"/>
              </w:rPr>
            </w:pPr>
          </w:p>
        </w:tc>
        <w:tc>
          <w:tcPr>
            <w:tcW w:w="1292" w:type="dxa"/>
            <w:noWrap w:val="0"/>
            <w:vAlign w:val="top"/>
          </w:tcPr>
          <w:p>
            <w:pPr>
              <w:spacing w:line="300" w:lineRule="auto"/>
              <w:rPr>
                <w:rFonts w:hint="eastAsia" w:ascii="宋体" w:hAnsi="宋体" w:eastAsia="宋体" w:cs="宋体"/>
                <w:b/>
                <w:color w:val="auto"/>
                <w:sz w:val="24"/>
                <w:highlight w:val="none"/>
              </w:rPr>
            </w:pPr>
          </w:p>
        </w:tc>
        <w:tc>
          <w:tcPr>
            <w:tcW w:w="1477" w:type="dxa"/>
            <w:noWrap w:val="0"/>
            <w:vAlign w:val="top"/>
          </w:tcPr>
          <w:p>
            <w:pPr>
              <w:spacing w:line="300" w:lineRule="auto"/>
              <w:rPr>
                <w:rFonts w:hint="eastAsia" w:ascii="宋体" w:hAnsi="宋体" w:eastAsia="宋体" w:cs="宋体"/>
                <w:b/>
                <w:color w:val="auto"/>
                <w:sz w:val="24"/>
                <w:highlight w:val="none"/>
              </w:rPr>
            </w:pPr>
          </w:p>
        </w:tc>
        <w:tc>
          <w:tcPr>
            <w:tcW w:w="1408" w:type="dxa"/>
            <w:noWrap w:val="0"/>
            <w:vAlign w:val="top"/>
          </w:tcPr>
          <w:p>
            <w:pPr>
              <w:spacing w:line="300" w:lineRule="auto"/>
              <w:rPr>
                <w:rFonts w:hint="eastAsia" w:ascii="宋体" w:hAnsi="宋体" w:eastAsia="宋体" w:cs="宋体"/>
                <w:b/>
                <w:color w:val="auto"/>
                <w:sz w:val="24"/>
                <w:highlight w:val="none"/>
              </w:rPr>
            </w:pPr>
          </w:p>
        </w:tc>
        <w:tc>
          <w:tcPr>
            <w:tcW w:w="1637" w:type="dxa"/>
            <w:noWrap w:val="0"/>
            <w:vAlign w:val="top"/>
          </w:tcPr>
          <w:p>
            <w:pPr>
              <w:spacing w:line="300" w:lineRule="auto"/>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7580" w:type="dxa"/>
            <w:gridSpan w:val="6"/>
            <w:noWrap w:val="0"/>
            <w:vAlign w:val="top"/>
          </w:tcPr>
          <w:p>
            <w:pPr>
              <w:spacing w:line="30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总计</w:t>
            </w:r>
          </w:p>
        </w:tc>
        <w:tc>
          <w:tcPr>
            <w:tcW w:w="1637" w:type="dxa"/>
            <w:noWrap w:val="0"/>
            <w:vAlign w:val="top"/>
          </w:tcPr>
          <w:p>
            <w:pPr>
              <w:spacing w:line="300" w:lineRule="auto"/>
              <w:rPr>
                <w:rFonts w:hint="eastAsia" w:ascii="宋体" w:hAnsi="宋体" w:eastAsia="宋体" w:cs="宋体"/>
                <w:b/>
                <w:color w:val="auto"/>
                <w:sz w:val="24"/>
                <w:highlight w:val="none"/>
              </w:rPr>
            </w:pPr>
          </w:p>
        </w:tc>
      </w:tr>
    </w:tbl>
    <w:p>
      <w:pPr>
        <w:pStyle w:val="8"/>
        <w:tabs>
          <w:tab w:val="left" w:pos="5580"/>
        </w:tabs>
        <w:spacing w:before="120" w:line="360" w:lineRule="auto"/>
        <w:rPr>
          <w:rFonts w:hint="eastAsia" w:ascii="宋体" w:hAnsi="宋体" w:eastAsia="宋体" w:cs="宋体"/>
          <w:color w:val="auto"/>
          <w:sz w:val="24"/>
          <w:szCs w:val="24"/>
          <w:highlight w:val="none"/>
          <w:lang w:eastAsia="zh-CN"/>
        </w:rPr>
      </w:pPr>
    </w:p>
    <w:p>
      <w:pPr>
        <w:pStyle w:val="8"/>
        <w:tabs>
          <w:tab w:val="left" w:pos="5580"/>
        </w:tabs>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名称（盖公章）：</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rPr>
        <w:t>法定代表人（或单位负责人）或其委托代理人签字</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pacing w:line="360" w:lineRule="auto"/>
        <w:ind w:left="6000" w:hanging="6000" w:hangingChars="2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360" w:lineRule="auto"/>
        <w:rPr>
          <w:rFonts w:hint="eastAsia" w:ascii="宋体" w:hAnsi="宋体" w:eastAsia="宋体" w:cs="宋体"/>
          <w:bCs/>
          <w:color w:val="auto"/>
          <w:sz w:val="24"/>
          <w:highlight w:val="none"/>
        </w:rPr>
      </w:pPr>
    </w:p>
    <w:p>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注：1</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如果按单价计算的结果与总价不一致，以单价为准修正合计值。</w:t>
      </w:r>
    </w:p>
    <w:p>
      <w:pPr>
        <w:spacing w:line="360" w:lineRule="auto"/>
        <w:ind w:firstLine="480" w:firstLineChars="200"/>
        <w:rPr>
          <w:rFonts w:hint="eastAsia" w:ascii="宋体" w:hAnsi="宋体" w:eastAsia="宋体" w:cs="宋体"/>
          <w:b/>
          <w:color w:val="auto"/>
          <w:sz w:val="24"/>
          <w:szCs w:val="22"/>
          <w:highlight w:val="none"/>
        </w:rPr>
      </w:pPr>
      <w:r>
        <w:rPr>
          <w:rFonts w:hint="eastAsia" w:ascii="宋体" w:hAnsi="宋体" w:eastAsia="宋体" w:cs="宋体"/>
          <w:bCs/>
          <w:color w:val="auto"/>
          <w:sz w:val="24"/>
          <w:highlight w:val="none"/>
        </w:rPr>
        <w:t>2</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项目名称根据各投标人实际情况自行填报，表中名称仅作参考。</w:t>
      </w:r>
    </w:p>
    <w:p>
      <w:pPr>
        <w:pStyle w:val="2"/>
        <w:rPr>
          <w:rFonts w:hint="eastAsia"/>
          <w:lang w:val="en-US" w:eastAsia="zh-CN"/>
        </w:rPr>
        <w:sectPr>
          <w:pgSz w:w="11906" w:h="16838"/>
          <w:pgMar w:top="1361" w:right="1270" w:bottom="1361" w:left="1418" w:header="1247" w:footer="1247" w:gutter="0"/>
          <w:pgNumType w:fmt="decimal"/>
          <w:cols w:space="720" w:num="1"/>
          <w:titlePg/>
          <w:docGrid w:type="lines" w:linePitch="312" w:charSpace="0"/>
        </w:sectPr>
      </w:pPr>
    </w:p>
    <w:p>
      <w:pPr>
        <w:numPr>
          <w:ilvl w:val="0"/>
          <w:numId w:val="0"/>
        </w:numPr>
        <w:spacing w:line="300" w:lineRule="auto"/>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技术规格偏离表</w:t>
      </w:r>
      <w:r>
        <w:rPr>
          <w:rFonts w:hint="eastAsia" w:ascii="宋体" w:hAnsi="宋体" w:eastAsia="宋体" w:cs="宋体"/>
          <w:b/>
          <w:sz w:val="24"/>
          <w:szCs w:val="24"/>
          <w:lang w:val="en-US" w:eastAsia="zh-CN"/>
        </w:rPr>
        <w:t xml:space="preserve"> </w:t>
      </w:r>
    </w:p>
    <w:p>
      <w:pPr>
        <w:pStyle w:val="17"/>
        <w:numPr>
          <w:ilvl w:val="0"/>
          <w:numId w:val="0"/>
        </w:numPr>
        <w:jc w:val="center"/>
        <w:rPr>
          <w:rFonts w:hint="eastAsia" w:ascii="宋体" w:hAnsi="宋体" w:eastAsia="宋体" w:cs="宋体"/>
          <w:b/>
          <w:sz w:val="24"/>
          <w:szCs w:val="24"/>
        </w:rPr>
      </w:pPr>
    </w:p>
    <w:p>
      <w:pPr>
        <w:pStyle w:val="17"/>
        <w:numPr>
          <w:ilvl w:val="0"/>
          <w:numId w:val="0"/>
        </w:numPr>
        <w:jc w:val="center"/>
        <w:rPr>
          <w:rFonts w:hint="eastAsia"/>
          <w:lang w:val="en-US" w:eastAsia="zh-CN"/>
        </w:rPr>
      </w:pPr>
      <w:r>
        <w:rPr>
          <w:rFonts w:hint="eastAsia" w:ascii="宋体" w:hAnsi="宋体" w:eastAsia="宋体" w:cs="宋体"/>
          <w:b/>
          <w:sz w:val="24"/>
          <w:szCs w:val="24"/>
        </w:rPr>
        <w:t>技术规格偏离表</w:t>
      </w:r>
    </w:p>
    <w:p>
      <w:pPr>
        <w:spacing w:line="300" w:lineRule="auto"/>
        <w:jc w:val="center"/>
        <w:rPr>
          <w:rFonts w:hint="eastAsia" w:ascii="宋体" w:hAnsi="宋体" w:eastAsia="宋体" w:cs="宋体"/>
          <w:b/>
          <w:sz w:val="24"/>
          <w:szCs w:val="24"/>
        </w:rPr>
      </w:pPr>
    </w:p>
    <w:p>
      <w:pPr>
        <w:spacing w:line="300" w:lineRule="auto"/>
        <w:rPr>
          <w:rFonts w:hint="eastAsia" w:ascii="宋体" w:hAnsi="宋体" w:eastAsia="宋体" w:cs="宋体"/>
          <w:bCs/>
          <w:sz w:val="24"/>
          <w:szCs w:val="24"/>
        </w:rPr>
      </w:pPr>
      <w:r>
        <w:rPr>
          <w:rFonts w:hint="eastAsia" w:ascii="宋体" w:hAnsi="宋体" w:eastAsia="宋体" w:cs="宋体"/>
          <w:bCs/>
          <w:sz w:val="24"/>
          <w:szCs w:val="24"/>
        </w:rPr>
        <w:t>投标人名称：</w:t>
      </w:r>
      <w:r>
        <w:rPr>
          <w:rFonts w:hint="eastAsia" w:ascii="宋体" w:hAnsi="宋体" w:eastAsia="宋体" w:cs="宋体"/>
          <w:bCs/>
          <w:sz w:val="24"/>
          <w:szCs w:val="24"/>
          <w:u w:val="single"/>
        </w:rPr>
        <w:t>　　　　</w:t>
      </w:r>
      <w:r>
        <w:rPr>
          <w:rFonts w:hint="eastAsia" w:ascii="宋体" w:hAnsi="宋体" w:eastAsia="宋体" w:cs="宋体"/>
          <w:bCs/>
          <w:sz w:val="24"/>
          <w:szCs w:val="24"/>
        </w:rPr>
        <w:t>　　</w:t>
      </w:r>
      <w:r>
        <w:rPr>
          <w:rFonts w:hint="eastAsia" w:ascii="宋体" w:hAnsi="宋体" w:eastAsia="宋体" w:cs="宋体"/>
          <w:bCs/>
          <w:sz w:val="24"/>
          <w:szCs w:val="24"/>
          <w:lang w:val="en-US" w:eastAsia="zh-CN"/>
        </w:rPr>
        <w:t xml:space="preserve">                        项目</w:t>
      </w:r>
      <w:r>
        <w:rPr>
          <w:rFonts w:hint="eastAsia" w:ascii="宋体" w:hAnsi="宋体" w:eastAsia="宋体" w:cs="宋体"/>
          <w:bCs/>
          <w:sz w:val="24"/>
          <w:szCs w:val="24"/>
        </w:rPr>
        <w:t>编号：</w:t>
      </w:r>
      <w:r>
        <w:rPr>
          <w:rFonts w:hint="eastAsia" w:ascii="宋体" w:hAnsi="宋体" w:eastAsia="宋体" w:cs="宋体"/>
          <w:bCs/>
          <w:sz w:val="24"/>
          <w:szCs w:val="24"/>
          <w:u w:val="single"/>
        </w:rPr>
        <w:t>　　　　　</w:t>
      </w:r>
      <w:r>
        <w:rPr>
          <w:rFonts w:hint="eastAsia" w:ascii="宋体" w:hAnsi="宋体" w:eastAsia="宋体" w:cs="宋体"/>
          <w:bCs/>
          <w:sz w:val="24"/>
          <w:szCs w:val="24"/>
        </w:rPr>
        <w:t xml:space="preserve">　   </w:t>
      </w:r>
    </w:p>
    <w:tbl>
      <w:tblPr>
        <w:tblStyle w:val="18"/>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662"/>
        <w:gridCol w:w="1800"/>
        <w:gridCol w:w="1661"/>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73" w:type="dxa"/>
            <w:noWrap w:val="0"/>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62" w:type="dxa"/>
            <w:noWrap w:val="0"/>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1800" w:type="dxa"/>
            <w:noWrap w:val="0"/>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招标规格</w:t>
            </w:r>
          </w:p>
        </w:tc>
        <w:tc>
          <w:tcPr>
            <w:tcW w:w="1661" w:type="dxa"/>
            <w:noWrap w:val="0"/>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投标规格</w:t>
            </w:r>
          </w:p>
        </w:tc>
        <w:tc>
          <w:tcPr>
            <w:tcW w:w="2744" w:type="dxa"/>
            <w:noWrap w:val="0"/>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pPr>
              <w:spacing w:line="300" w:lineRule="auto"/>
              <w:rPr>
                <w:rFonts w:hint="eastAsia" w:ascii="宋体" w:hAnsi="宋体" w:eastAsia="宋体" w:cs="宋体"/>
                <w:sz w:val="24"/>
                <w:szCs w:val="24"/>
              </w:rPr>
            </w:pPr>
          </w:p>
        </w:tc>
        <w:tc>
          <w:tcPr>
            <w:tcW w:w="1662" w:type="dxa"/>
            <w:noWrap w:val="0"/>
            <w:vAlign w:val="top"/>
          </w:tcPr>
          <w:p>
            <w:pPr>
              <w:spacing w:line="300" w:lineRule="auto"/>
              <w:rPr>
                <w:rFonts w:hint="eastAsia" w:ascii="宋体" w:hAnsi="宋体" w:eastAsia="宋体" w:cs="宋体"/>
                <w:sz w:val="24"/>
                <w:szCs w:val="24"/>
              </w:rPr>
            </w:pPr>
          </w:p>
        </w:tc>
        <w:tc>
          <w:tcPr>
            <w:tcW w:w="1800" w:type="dxa"/>
            <w:noWrap w:val="0"/>
            <w:vAlign w:val="top"/>
          </w:tcPr>
          <w:p>
            <w:pPr>
              <w:spacing w:line="300" w:lineRule="auto"/>
              <w:rPr>
                <w:rFonts w:hint="eastAsia" w:ascii="宋体" w:hAnsi="宋体" w:eastAsia="宋体" w:cs="宋体"/>
                <w:sz w:val="24"/>
                <w:szCs w:val="24"/>
              </w:rPr>
            </w:pPr>
          </w:p>
        </w:tc>
        <w:tc>
          <w:tcPr>
            <w:tcW w:w="1661" w:type="dxa"/>
            <w:noWrap w:val="0"/>
            <w:vAlign w:val="top"/>
          </w:tcPr>
          <w:p>
            <w:pPr>
              <w:spacing w:line="300" w:lineRule="auto"/>
              <w:rPr>
                <w:rFonts w:hint="eastAsia" w:ascii="宋体" w:hAnsi="宋体" w:eastAsia="宋体" w:cs="宋体"/>
                <w:sz w:val="24"/>
                <w:szCs w:val="24"/>
              </w:rPr>
            </w:pPr>
          </w:p>
        </w:tc>
        <w:tc>
          <w:tcPr>
            <w:tcW w:w="2744" w:type="dxa"/>
            <w:noWrap w:val="0"/>
            <w:vAlign w:val="top"/>
          </w:tcPr>
          <w:p>
            <w:pPr>
              <w:spacing w:line="30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pPr>
              <w:spacing w:line="300" w:lineRule="auto"/>
              <w:rPr>
                <w:rFonts w:hint="eastAsia" w:ascii="宋体" w:hAnsi="宋体" w:eastAsia="宋体" w:cs="宋体"/>
                <w:sz w:val="24"/>
                <w:szCs w:val="24"/>
              </w:rPr>
            </w:pPr>
          </w:p>
        </w:tc>
        <w:tc>
          <w:tcPr>
            <w:tcW w:w="1662" w:type="dxa"/>
            <w:noWrap w:val="0"/>
            <w:vAlign w:val="top"/>
          </w:tcPr>
          <w:p>
            <w:pPr>
              <w:spacing w:line="300" w:lineRule="auto"/>
              <w:rPr>
                <w:rFonts w:hint="eastAsia" w:ascii="宋体" w:hAnsi="宋体" w:eastAsia="宋体" w:cs="宋体"/>
                <w:sz w:val="24"/>
                <w:szCs w:val="24"/>
              </w:rPr>
            </w:pPr>
          </w:p>
        </w:tc>
        <w:tc>
          <w:tcPr>
            <w:tcW w:w="1800" w:type="dxa"/>
            <w:noWrap w:val="0"/>
            <w:vAlign w:val="top"/>
          </w:tcPr>
          <w:p>
            <w:pPr>
              <w:spacing w:line="300" w:lineRule="auto"/>
              <w:rPr>
                <w:rFonts w:hint="eastAsia" w:ascii="宋体" w:hAnsi="宋体" w:eastAsia="宋体" w:cs="宋体"/>
                <w:sz w:val="24"/>
                <w:szCs w:val="24"/>
              </w:rPr>
            </w:pPr>
          </w:p>
        </w:tc>
        <w:tc>
          <w:tcPr>
            <w:tcW w:w="1661" w:type="dxa"/>
            <w:noWrap w:val="0"/>
            <w:vAlign w:val="top"/>
          </w:tcPr>
          <w:p>
            <w:pPr>
              <w:spacing w:line="300" w:lineRule="auto"/>
              <w:rPr>
                <w:rFonts w:hint="eastAsia" w:ascii="宋体" w:hAnsi="宋体" w:eastAsia="宋体" w:cs="宋体"/>
                <w:sz w:val="24"/>
                <w:szCs w:val="24"/>
              </w:rPr>
            </w:pPr>
          </w:p>
        </w:tc>
        <w:tc>
          <w:tcPr>
            <w:tcW w:w="2744" w:type="dxa"/>
            <w:noWrap w:val="0"/>
            <w:vAlign w:val="top"/>
          </w:tcPr>
          <w:p>
            <w:pPr>
              <w:spacing w:line="30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pPr>
              <w:spacing w:line="300" w:lineRule="auto"/>
              <w:rPr>
                <w:rFonts w:hint="eastAsia" w:ascii="宋体" w:hAnsi="宋体" w:eastAsia="宋体" w:cs="宋体"/>
                <w:sz w:val="24"/>
                <w:szCs w:val="24"/>
              </w:rPr>
            </w:pPr>
          </w:p>
        </w:tc>
        <w:tc>
          <w:tcPr>
            <w:tcW w:w="1662" w:type="dxa"/>
            <w:noWrap w:val="0"/>
            <w:vAlign w:val="top"/>
          </w:tcPr>
          <w:p>
            <w:pPr>
              <w:spacing w:line="300" w:lineRule="auto"/>
              <w:rPr>
                <w:rFonts w:hint="eastAsia" w:ascii="宋体" w:hAnsi="宋体" w:eastAsia="宋体" w:cs="宋体"/>
                <w:sz w:val="24"/>
                <w:szCs w:val="24"/>
              </w:rPr>
            </w:pPr>
          </w:p>
        </w:tc>
        <w:tc>
          <w:tcPr>
            <w:tcW w:w="1800" w:type="dxa"/>
            <w:noWrap w:val="0"/>
            <w:vAlign w:val="top"/>
          </w:tcPr>
          <w:p>
            <w:pPr>
              <w:spacing w:line="300" w:lineRule="auto"/>
              <w:rPr>
                <w:rFonts w:hint="eastAsia" w:ascii="宋体" w:hAnsi="宋体" w:eastAsia="宋体" w:cs="宋体"/>
                <w:sz w:val="24"/>
                <w:szCs w:val="24"/>
              </w:rPr>
            </w:pPr>
          </w:p>
        </w:tc>
        <w:tc>
          <w:tcPr>
            <w:tcW w:w="1661" w:type="dxa"/>
            <w:noWrap w:val="0"/>
            <w:vAlign w:val="top"/>
          </w:tcPr>
          <w:p>
            <w:pPr>
              <w:spacing w:line="300" w:lineRule="auto"/>
              <w:rPr>
                <w:rFonts w:hint="eastAsia" w:ascii="宋体" w:hAnsi="宋体" w:eastAsia="宋体" w:cs="宋体"/>
                <w:sz w:val="24"/>
                <w:szCs w:val="24"/>
              </w:rPr>
            </w:pPr>
          </w:p>
        </w:tc>
        <w:tc>
          <w:tcPr>
            <w:tcW w:w="2744" w:type="dxa"/>
            <w:noWrap w:val="0"/>
            <w:vAlign w:val="top"/>
          </w:tcPr>
          <w:p>
            <w:pPr>
              <w:spacing w:line="30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pPr>
              <w:spacing w:line="300" w:lineRule="auto"/>
              <w:rPr>
                <w:rFonts w:hint="eastAsia" w:ascii="宋体" w:hAnsi="宋体" w:eastAsia="宋体" w:cs="宋体"/>
                <w:sz w:val="24"/>
                <w:szCs w:val="24"/>
              </w:rPr>
            </w:pPr>
          </w:p>
        </w:tc>
        <w:tc>
          <w:tcPr>
            <w:tcW w:w="1662" w:type="dxa"/>
            <w:noWrap w:val="0"/>
            <w:vAlign w:val="top"/>
          </w:tcPr>
          <w:p>
            <w:pPr>
              <w:spacing w:line="300" w:lineRule="auto"/>
              <w:rPr>
                <w:rFonts w:hint="eastAsia" w:ascii="宋体" w:hAnsi="宋体" w:eastAsia="宋体" w:cs="宋体"/>
                <w:sz w:val="24"/>
                <w:szCs w:val="24"/>
              </w:rPr>
            </w:pPr>
          </w:p>
        </w:tc>
        <w:tc>
          <w:tcPr>
            <w:tcW w:w="1800" w:type="dxa"/>
            <w:noWrap w:val="0"/>
            <w:vAlign w:val="top"/>
          </w:tcPr>
          <w:p>
            <w:pPr>
              <w:spacing w:line="300" w:lineRule="auto"/>
              <w:rPr>
                <w:rFonts w:hint="eastAsia" w:ascii="宋体" w:hAnsi="宋体" w:eastAsia="宋体" w:cs="宋体"/>
                <w:sz w:val="24"/>
                <w:szCs w:val="24"/>
              </w:rPr>
            </w:pPr>
          </w:p>
        </w:tc>
        <w:tc>
          <w:tcPr>
            <w:tcW w:w="1661" w:type="dxa"/>
            <w:noWrap w:val="0"/>
            <w:vAlign w:val="top"/>
          </w:tcPr>
          <w:p>
            <w:pPr>
              <w:spacing w:line="300" w:lineRule="auto"/>
              <w:rPr>
                <w:rFonts w:hint="eastAsia" w:ascii="宋体" w:hAnsi="宋体" w:eastAsia="宋体" w:cs="宋体"/>
                <w:sz w:val="24"/>
                <w:szCs w:val="24"/>
              </w:rPr>
            </w:pPr>
          </w:p>
        </w:tc>
        <w:tc>
          <w:tcPr>
            <w:tcW w:w="2744" w:type="dxa"/>
            <w:noWrap w:val="0"/>
            <w:vAlign w:val="top"/>
          </w:tcPr>
          <w:p>
            <w:pPr>
              <w:spacing w:line="30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pPr>
              <w:spacing w:line="300" w:lineRule="auto"/>
              <w:rPr>
                <w:rFonts w:hint="eastAsia" w:ascii="宋体" w:hAnsi="宋体" w:eastAsia="宋体" w:cs="宋体"/>
                <w:sz w:val="24"/>
                <w:szCs w:val="24"/>
              </w:rPr>
            </w:pPr>
          </w:p>
        </w:tc>
        <w:tc>
          <w:tcPr>
            <w:tcW w:w="1662" w:type="dxa"/>
            <w:noWrap w:val="0"/>
            <w:vAlign w:val="top"/>
          </w:tcPr>
          <w:p>
            <w:pPr>
              <w:spacing w:line="300" w:lineRule="auto"/>
              <w:rPr>
                <w:rFonts w:hint="eastAsia" w:ascii="宋体" w:hAnsi="宋体" w:eastAsia="宋体" w:cs="宋体"/>
                <w:sz w:val="24"/>
                <w:szCs w:val="24"/>
              </w:rPr>
            </w:pPr>
          </w:p>
        </w:tc>
        <w:tc>
          <w:tcPr>
            <w:tcW w:w="1800" w:type="dxa"/>
            <w:noWrap w:val="0"/>
            <w:vAlign w:val="top"/>
          </w:tcPr>
          <w:p>
            <w:pPr>
              <w:spacing w:line="300" w:lineRule="auto"/>
              <w:rPr>
                <w:rFonts w:hint="eastAsia" w:ascii="宋体" w:hAnsi="宋体" w:eastAsia="宋体" w:cs="宋体"/>
                <w:sz w:val="24"/>
                <w:szCs w:val="24"/>
              </w:rPr>
            </w:pPr>
          </w:p>
        </w:tc>
        <w:tc>
          <w:tcPr>
            <w:tcW w:w="1661" w:type="dxa"/>
            <w:noWrap w:val="0"/>
            <w:vAlign w:val="top"/>
          </w:tcPr>
          <w:p>
            <w:pPr>
              <w:spacing w:line="300" w:lineRule="auto"/>
              <w:rPr>
                <w:rFonts w:hint="eastAsia" w:ascii="宋体" w:hAnsi="宋体" w:eastAsia="宋体" w:cs="宋体"/>
                <w:sz w:val="24"/>
                <w:szCs w:val="24"/>
              </w:rPr>
            </w:pPr>
          </w:p>
        </w:tc>
        <w:tc>
          <w:tcPr>
            <w:tcW w:w="2744" w:type="dxa"/>
            <w:noWrap w:val="0"/>
            <w:vAlign w:val="top"/>
          </w:tcPr>
          <w:p>
            <w:pPr>
              <w:spacing w:line="30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pPr>
              <w:spacing w:line="300" w:lineRule="auto"/>
              <w:rPr>
                <w:rFonts w:hint="eastAsia" w:ascii="宋体" w:hAnsi="宋体" w:eastAsia="宋体" w:cs="宋体"/>
                <w:sz w:val="24"/>
                <w:szCs w:val="24"/>
              </w:rPr>
            </w:pPr>
          </w:p>
        </w:tc>
        <w:tc>
          <w:tcPr>
            <w:tcW w:w="1662" w:type="dxa"/>
            <w:noWrap w:val="0"/>
            <w:vAlign w:val="top"/>
          </w:tcPr>
          <w:p>
            <w:pPr>
              <w:spacing w:line="300" w:lineRule="auto"/>
              <w:rPr>
                <w:rFonts w:hint="eastAsia" w:ascii="宋体" w:hAnsi="宋体" w:eastAsia="宋体" w:cs="宋体"/>
                <w:sz w:val="24"/>
                <w:szCs w:val="24"/>
              </w:rPr>
            </w:pPr>
          </w:p>
        </w:tc>
        <w:tc>
          <w:tcPr>
            <w:tcW w:w="1800" w:type="dxa"/>
            <w:noWrap w:val="0"/>
            <w:vAlign w:val="top"/>
          </w:tcPr>
          <w:p>
            <w:pPr>
              <w:spacing w:line="300" w:lineRule="auto"/>
              <w:rPr>
                <w:rFonts w:hint="eastAsia" w:ascii="宋体" w:hAnsi="宋体" w:eastAsia="宋体" w:cs="宋体"/>
                <w:sz w:val="24"/>
                <w:szCs w:val="24"/>
              </w:rPr>
            </w:pPr>
          </w:p>
        </w:tc>
        <w:tc>
          <w:tcPr>
            <w:tcW w:w="1661" w:type="dxa"/>
            <w:noWrap w:val="0"/>
            <w:vAlign w:val="top"/>
          </w:tcPr>
          <w:p>
            <w:pPr>
              <w:spacing w:line="300" w:lineRule="auto"/>
              <w:rPr>
                <w:rFonts w:hint="eastAsia" w:ascii="宋体" w:hAnsi="宋体" w:eastAsia="宋体" w:cs="宋体"/>
                <w:sz w:val="24"/>
                <w:szCs w:val="24"/>
              </w:rPr>
            </w:pPr>
          </w:p>
        </w:tc>
        <w:tc>
          <w:tcPr>
            <w:tcW w:w="2744" w:type="dxa"/>
            <w:noWrap w:val="0"/>
            <w:vAlign w:val="top"/>
          </w:tcPr>
          <w:p>
            <w:pPr>
              <w:spacing w:line="30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pPr>
              <w:spacing w:line="300" w:lineRule="auto"/>
              <w:rPr>
                <w:rFonts w:hint="eastAsia" w:ascii="宋体" w:hAnsi="宋体" w:eastAsia="宋体" w:cs="宋体"/>
                <w:sz w:val="24"/>
                <w:szCs w:val="24"/>
              </w:rPr>
            </w:pPr>
          </w:p>
        </w:tc>
        <w:tc>
          <w:tcPr>
            <w:tcW w:w="1662" w:type="dxa"/>
            <w:noWrap w:val="0"/>
            <w:vAlign w:val="top"/>
          </w:tcPr>
          <w:p>
            <w:pPr>
              <w:spacing w:line="300" w:lineRule="auto"/>
              <w:rPr>
                <w:rFonts w:hint="eastAsia" w:ascii="宋体" w:hAnsi="宋体" w:eastAsia="宋体" w:cs="宋体"/>
                <w:sz w:val="24"/>
                <w:szCs w:val="24"/>
              </w:rPr>
            </w:pPr>
          </w:p>
        </w:tc>
        <w:tc>
          <w:tcPr>
            <w:tcW w:w="1800" w:type="dxa"/>
            <w:noWrap w:val="0"/>
            <w:vAlign w:val="top"/>
          </w:tcPr>
          <w:p>
            <w:pPr>
              <w:spacing w:line="300" w:lineRule="auto"/>
              <w:rPr>
                <w:rFonts w:hint="eastAsia" w:ascii="宋体" w:hAnsi="宋体" w:eastAsia="宋体" w:cs="宋体"/>
                <w:sz w:val="24"/>
                <w:szCs w:val="24"/>
              </w:rPr>
            </w:pPr>
          </w:p>
        </w:tc>
        <w:tc>
          <w:tcPr>
            <w:tcW w:w="1661" w:type="dxa"/>
            <w:noWrap w:val="0"/>
            <w:vAlign w:val="top"/>
          </w:tcPr>
          <w:p>
            <w:pPr>
              <w:spacing w:line="300" w:lineRule="auto"/>
              <w:rPr>
                <w:rFonts w:hint="eastAsia" w:ascii="宋体" w:hAnsi="宋体" w:eastAsia="宋体" w:cs="宋体"/>
                <w:sz w:val="24"/>
                <w:szCs w:val="24"/>
              </w:rPr>
            </w:pPr>
          </w:p>
        </w:tc>
        <w:tc>
          <w:tcPr>
            <w:tcW w:w="2744" w:type="dxa"/>
            <w:noWrap w:val="0"/>
            <w:vAlign w:val="top"/>
          </w:tcPr>
          <w:p>
            <w:pPr>
              <w:spacing w:line="30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pPr>
              <w:spacing w:line="300" w:lineRule="auto"/>
              <w:rPr>
                <w:rFonts w:hint="eastAsia" w:ascii="宋体" w:hAnsi="宋体" w:eastAsia="宋体" w:cs="宋体"/>
                <w:sz w:val="24"/>
                <w:szCs w:val="24"/>
              </w:rPr>
            </w:pPr>
          </w:p>
        </w:tc>
        <w:tc>
          <w:tcPr>
            <w:tcW w:w="1662" w:type="dxa"/>
            <w:noWrap w:val="0"/>
            <w:vAlign w:val="top"/>
          </w:tcPr>
          <w:p>
            <w:pPr>
              <w:spacing w:line="300" w:lineRule="auto"/>
              <w:rPr>
                <w:rFonts w:hint="eastAsia" w:ascii="宋体" w:hAnsi="宋体" w:eastAsia="宋体" w:cs="宋体"/>
                <w:sz w:val="24"/>
                <w:szCs w:val="24"/>
              </w:rPr>
            </w:pPr>
          </w:p>
        </w:tc>
        <w:tc>
          <w:tcPr>
            <w:tcW w:w="1800" w:type="dxa"/>
            <w:noWrap w:val="0"/>
            <w:vAlign w:val="top"/>
          </w:tcPr>
          <w:p>
            <w:pPr>
              <w:spacing w:line="300" w:lineRule="auto"/>
              <w:rPr>
                <w:rFonts w:hint="eastAsia" w:ascii="宋体" w:hAnsi="宋体" w:eastAsia="宋体" w:cs="宋体"/>
                <w:sz w:val="24"/>
                <w:szCs w:val="24"/>
              </w:rPr>
            </w:pPr>
          </w:p>
        </w:tc>
        <w:tc>
          <w:tcPr>
            <w:tcW w:w="1661" w:type="dxa"/>
            <w:noWrap w:val="0"/>
            <w:vAlign w:val="top"/>
          </w:tcPr>
          <w:p>
            <w:pPr>
              <w:spacing w:line="300" w:lineRule="auto"/>
              <w:rPr>
                <w:rFonts w:hint="eastAsia" w:ascii="宋体" w:hAnsi="宋体" w:eastAsia="宋体" w:cs="宋体"/>
                <w:sz w:val="24"/>
                <w:szCs w:val="24"/>
              </w:rPr>
            </w:pPr>
          </w:p>
        </w:tc>
        <w:tc>
          <w:tcPr>
            <w:tcW w:w="2744" w:type="dxa"/>
            <w:noWrap w:val="0"/>
            <w:vAlign w:val="top"/>
          </w:tcPr>
          <w:p>
            <w:pPr>
              <w:spacing w:line="30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noWrap w:val="0"/>
            <w:vAlign w:val="top"/>
          </w:tcPr>
          <w:p>
            <w:pPr>
              <w:spacing w:line="300" w:lineRule="auto"/>
              <w:rPr>
                <w:rFonts w:hint="eastAsia" w:ascii="宋体" w:hAnsi="宋体" w:eastAsia="宋体" w:cs="宋体"/>
                <w:sz w:val="24"/>
                <w:szCs w:val="24"/>
              </w:rPr>
            </w:pPr>
          </w:p>
        </w:tc>
        <w:tc>
          <w:tcPr>
            <w:tcW w:w="1662" w:type="dxa"/>
            <w:noWrap w:val="0"/>
            <w:vAlign w:val="top"/>
          </w:tcPr>
          <w:p>
            <w:pPr>
              <w:spacing w:line="300" w:lineRule="auto"/>
              <w:rPr>
                <w:rFonts w:hint="eastAsia" w:ascii="宋体" w:hAnsi="宋体" w:eastAsia="宋体" w:cs="宋体"/>
                <w:sz w:val="24"/>
                <w:szCs w:val="24"/>
              </w:rPr>
            </w:pPr>
          </w:p>
        </w:tc>
        <w:tc>
          <w:tcPr>
            <w:tcW w:w="1800" w:type="dxa"/>
            <w:noWrap w:val="0"/>
            <w:vAlign w:val="top"/>
          </w:tcPr>
          <w:p>
            <w:pPr>
              <w:spacing w:line="300" w:lineRule="auto"/>
              <w:rPr>
                <w:rFonts w:hint="eastAsia" w:ascii="宋体" w:hAnsi="宋体" w:eastAsia="宋体" w:cs="宋体"/>
                <w:sz w:val="24"/>
                <w:szCs w:val="24"/>
              </w:rPr>
            </w:pPr>
          </w:p>
        </w:tc>
        <w:tc>
          <w:tcPr>
            <w:tcW w:w="1661" w:type="dxa"/>
            <w:noWrap w:val="0"/>
            <w:vAlign w:val="top"/>
          </w:tcPr>
          <w:p>
            <w:pPr>
              <w:spacing w:line="300" w:lineRule="auto"/>
              <w:rPr>
                <w:rFonts w:hint="eastAsia" w:ascii="宋体" w:hAnsi="宋体" w:eastAsia="宋体" w:cs="宋体"/>
                <w:sz w:val="24"/>
                <w:szCs w:val="24"/>
              </w:rPr>
            </w:pPr>
          </w:p>
        </w:tc>
        <w:tc>
          <w:tcPr>
            <w:tcW w:w="2744" w:type="dxa"/>
            <w:noWrap w:val="0"/>
            <w:vAlign w:val="top"/>
          </w:tcPr>
          <w:p>
            <w:pPr>
              <w:spacing w:line="300" w:lineRule="auto"/>
              <w:rPr>
                <w:rFonts w:hint="eastAsia" w:ascii="宋体" w:hAnsi="宋体" w:eastAsia="宋体" w:cs="宋体"/>
                <w:sz w:val="24"/>
                <w:szCs w:val="24"/>
              </w:rPr>
            </w:pPr>
          </w:p>
        </w:tc>
      </w:tr>
    </w:tbl>
    <w:p>
      <w:pPr>
        <w:spacing w:line="300" w:lineRule="auto"/>
        <w:rPr>
          <w:rFonts w:hint="eastAsia" w:ascii="宋体" w:hAnsi="宋体" w:eastAsia="宋体" w:cs="宋体"/>
          <w:sz w:val="24"/>
          <w:szCs w:val="24"/>
        </w:rPr>
      </w:pPr>
    </w:p>
    <w:p>
      <w:pPr>
        <w:pStyle w:val="8"/>
        <w:tabs>
          <w:tab w:val="left" w:pos="5580"/>
        </w:tabs>
        <w:spacing w:before="120" w:line="360" w:lineRule="auto"/>
        <w:rPr>
          <w:rFonts w:hint="eastAsia" w:ascii="宋体" w:hAnsi="宋体" w:eastAsia="宋体" w:cs="宋体"/>
          <w:sz w:val="24"/>
          <w:szCs w:val="24"/>
        </w:rPr>
      </w:pPr>
      <w:r>
        <w:rPr>
          <w:rFonts w:hint="eastAsia" w:ascii="宋体" w:hAnsi="宋体" w:eastAsia="宋体" w:cs="宋体"/>
          <w:sz w:val="24"/>
          <w:szCs w:val="24"/>
        </w:rPr>
        <w:t>投标人名称（盖公章）：</w:t>
      </w:r>
      <w:r>
        <w:rPr>
          <w:rFonts w:hint="eastAsia" w:ascii="宋体" w:hAnsi="宋体" w:eastAsia="宋体" w:cs="宋体"/>
          <w:sz w:val="24"/>
          <w:szCs w:val="24"/>
          <w:u w:val="single"/>
        </w:rPr>
        <w:t xml:space="preserve">                       </w:t>
      </w:r>
    </w:p>
    <w:p>
      <w:pPr>
        <w:spacing w:line="300" w:lineRule="auto"/>
        <w:rPr>
          <w:rFonts w:hint="eastAsia" w:ascii="宋体" w:hAnsi="宋体" w:eastAsia="宋体" w:cs="宋体"/>
          <w:sz w:val="24"/>
          <w:szCs w:val="24"/>
        </w:rPr>
      </w:pPr>
      <w:r>
        <w:rPr>
          <w:rFonts w:hint="eastAsia" w:ascii="宋体" w:hAnsi="宋体" w:eastAsia="宋体" w:cs="宋体"/>
          <w:kern w:val="2"/>
          <w:sz w:val="24"/>
          <w:szCs w:val="24"/>
        </w:rPr>
        <w:t>法定代表人或其委托代理人签字</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spacing w:line="300" w:lineRule="auto"/>
        <w:ind w:firstLine="480"/>
        <w:rPr>
          <w:rFonts w:hint="eastAsia" w:ascii="宋体" w:hAnsi="宋体" w:eastAsia="宋体" w:cs="宋体"/>
          <w:sz w:val="24"/>
          <w:szCs w:val="24"/>
        </w:rPr>
      </w:pPr>
    </w:p>
    <w:p>
      <w:pPr>
        <w:rPr>
          <w:rFonts w:hint="eastAsia" w:ascii="黑体" w:hAnsi="黑体" w:eastAsia="黑体" w:cs="黑体"/>
          <w:b w:val="0"/>
          <w:bCs/>
          <w:kern w:val="0"/>
          <w:sz w:val="24"/>
          <w:szCs w:val="24"/>
          <w:highlight w:val="none"/>
          <w:lang w:val="en-US" w:eastAsia="zh-CN" w:bidi="ar-SA"/>
        </w:rPr>
      </w:pPr>
      <w:r>
        <w:rPr>
          <w:rFonts w:hint="eastAsia" w:ascii="黑体" w:hAnsi="黑体" w:eastAsia="黑体" w:cs="黑体"/>
          <w:b w:val="0"/>
          <w:bCs/>
          <w:sz w:val="24"/>
          <w:szCs w:val="24"/>
        </w:rPr>
        <w:t>注：投标人应对照招标文件技术规格，逐条说明所提供货物已对招标文件的技术规格做出了实质性的响应，并申明与技术规格条文的偏差和例外。特别对有具体参数要求的指标，投标人必须提供所投货物的具体参数值。</w:t>
      </w:r>
    </w:p>
    <w:p>
      <w:pPr>
        <w:spacing w:line="360" w:lineRule="auto"/>
        <w:jc w:val="center"/>
        <w:rPr>
          <w:rFonts w:hint="eastAsia" w:ascii="黑体" w:hAnsi="黑体" w:eastAsia="黑体" w:cs="黑体"/>
          <w:b w:val="0"/>
          <w:bCs/>
          <w:sz w:val="24"/>
          <w:szCs w:val="24"/>
          <w:highlight w:val="none"/>
          <w:lang w:val="en-US" w:eastAsia="zh-CN"/>
        </w:rPr>
      </w:pPr>
    </w:p>
    <w:p>
      <w:pPr>
        <w:spacing w:line="360" w:lineRule="auto"/>
        <w:jc w:val="center"/>
        <w:rPr>
          <w:rFonts w:hint="eastAsia" w:ascii="宋体" w:hAnsi="宋体" w:eastAsia="宋体" w:cs="宋体"/>
          <w:b/>
          <w:sz w:val="24"/>
          <w:szCs w:val="24"/>
          <w:highlight w:val="none"/>
          <w:lang w:val="en-US" w:eastAsia="zh-CN"/>
        </w:rPr>
      </w:pPr>
    </w:p>
    <w:p>
      <w:pPr>
        <w:spacing w:line="360" w:lineRule="auto"/>
        <w:jc w:val="center"/>
        <w:rPr>
          <w:rFonts w:hint="eastAsia" w:ascii="宋体" w:hAnsi="宋体" w:eastAsia="宋体" w:cs="宋体"/>
          <w:b/>
          <w:sz w:val="24"/>
          <w:szCs w:val="24"/>
          <w:highlight w:val="none"/>
          <w:lang w:val="en-US" w:eastAsia="zh-CN"/>
        </w:rPr>
      </w:pPr>
      <w:r>
        <w:rPr>
          <w:rFonts w:hint="eastAsia" w:eastAsia="楷体_GB2312"/>
          <w:sz w:val="24"/>
          <w:szCs w:val="22"/>
          <w:highlight w:val="none"/>
          <w:lang w:val="en-US" w:eastAsia="zh-CN"/>
        </w:rPr>
        <w:t xml:space="preserve"> </w:t>
      </w:r>
    </w:p>
    <w:p>
      <w:pPr>
        <w:spacing w:line="360" w:lineRule="auto"/>
        <w:jc w:val="center"/>
        <w:rPr>
          <w:rFonts w:hint="eastAsia" w:ascii="宋体" w:hAnsi="宋体" w:eastAsia="宋体" w:cs="宋体"/>
          <w:b/>
          <w:sz w:val="24"/>
          <w:szCs w:val="24"/>
          <w:highlight w:val="none"/>
          <w:lang w:val="en-US" w:eastAsia="zh-CN"/>
        </w:rPr>
      </w:pPr>
    </w:p>
    <w:p>
      <w:pPr>
        <w:spacing w:line="360" w:lineRule="auto"/>
        <w:jc w:val="center"/>
        <w:rPr>
          <w:rFonts w:hint="eastAsia" w:ascii="宋体" w:hAnsi="宋体" w:eastAsia="宋体" w:cs="宋体"/>
          <w:b/>
          <w:sz w:val="24"/>
          <w:szCs w:val="24"/>
          <w:highlight w:val="none"/>
          <w:lang w:val="en-US" w:eastAsia="zh-CN"/>
        </w:rPr>
      </w:pPr>
    </w:p>
    <w:p>
      <w:pPr>
        <w:pStyle w:val="2"/>
        <w:rPr>
          <w:rFonts w:hint="eastAsia" w:ascii="宋体" w:hAnsi="宋体" w:eastAsia="宋体" w:cs="宋体"/>
          <w:b/>
          <w:sz w:val="24"/>
          <w:szCs w:val="24"/>
          <w:highlight w:val="none"/>
          <w:lang w:val="en-US" w:eastAsia="zh-CN"/>
        </w:rPr>
      </w:pPr>
    </w:p>
    <w:p>
      <w:pPr>
        <w:pStyle w:val="3"/>
        <w:rPr>
          <w:rFonts w:hint="eastAsia" w:ascii="宋体" w:hAnsi="宋体" w:eastAsia="宋体" w:cs="宋体"/>
          <w:b/>
          <w:sz w:val="24"/>
          <w:szCs w:val="24"/>
          <w:highlight w:val="none"/>
          <w:lang w:val="en-US" w:eastAsia="zh-CN"/>
        </w:rPr>
      </w:pPr>
    </w:p>
    <w:p>
      <w:pPr>
        <w:rPr>
          <w:rFonts w:hint="eastAsia" w:ascii="宋体" w:hAnsi="宋体" w:eastAsia="宋体" w:cs="宋体"/>
          <w:b/>
          <w:sz w:val="24"/>
          <w:szCs w:val="24"/>
          <w:highlight w:val="none"/>
          <w:lang w:val="en-US" w:eastAsia="zh-CN"/>
        </w:rPr>
      </w:pPr>
    </w:p>
    <w:p>
      <w:pPr>
        <w:pStyle w:val="2"/>
        <w:rPr>
          <w:rFonts w:hint="eastAsia"/>
          <w:lang w:val="en-US" w:eastAsia="zh-CN"/>
        </w:rPr>
      </w:pPr>
    </w:p>
    <w:p>
      <w:pPr>
        <w:spacing w:line="360" w:lineRule="auto"/>
        <w:jc w:val="center"/>
        <w:rPr>
          <w:rFonts w:hint="eastAsia" w:ascii="宋体" w:hAnsi="宋体" w:eastAsia="宋体" w:cs="宋体"/>
          <w:b/>
          <w:sz w:val="24"/>
          <w:szCs w:val="24"/>
          <w:highlight w:val="none"/>
          <w:lang w:val="en-US" w:eastAsia="zh-CN"/>
        </w:rPr>
      </w:pPr>
    </w:p>
    <w:p>
      <w:pPr>
        <w:spacing w:line="360" w:lineRule="auto"/>
        <w:jc w:val="center"/>
        <w:rPr>
          <w:rFonts w:hint="eastAsia" w:ascii="宋体" w:hAnsi="宋体" w:eastAsia="宋体" w:cs="宋体"/>
          <w:b/>
          <w:sz w:val="24"/>
          <w:szCs w:val="24"/>
          <w:highlight w:val="none"/>
          <w:lang w:val="en-US" w:eastAsia="zh-CN"/>
        </w:rPr>
      </w:pPr>
    </w:p>
    <w:p>
      <w:pPr>
        <w:spacing w:line="360" w:lineRule="auto"/>
        <w:jc w:val="both"/>
        <w:rPr>
          <w:rFonts w:hint="eastAsia" w:ascii="宋体" w:hAnsi="宋体" w:eastAsia="宋体" w:cs="宋体"/>
          <w:b/>
          <w:sz w:val="24"/>
          <w:szCs w:val="24"/>
          <w:highlight w:val="none"/>
          <w:lang w:val="en-US" w:eastAsia="zh-CN"/>
        </w:rPr>
      </w:pPr>
    </w:p>
    <w:p>
      <w:pPr>
        <w:spacing w:line="360" w:lineRule="auto"/>
        <w:jc w:val="both"/>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七、产品配置情况、售后服务措施</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投标人提供的材料包括：</w:t>
      </w:r>
    </w:p>
    <w:p>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1、对投标主要货物情况说明应包括，但不局限于： </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（1）投标产品的技术规格、参数、性能特点说明等；</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（2）投标货物的质量标准；</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（3）投标人认为有必要说明的问题；</w:t>
      </w:r>
    </w:p>
    <w:p>
      <w:pPr>
        <w:pStyle w:val="22"/>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供货方案及保证措施；</w:t>
      </w:r>
    </w:p>
    <w:p>
      <w:pPr>
        <w:pStyle w:val="22"/>
        <w:spacing w:line="360" w:lineRule="auto"/>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w:t>
      </w:r>
      <w:r>
        <w:rPr>
          <w:rFonts w:hint="eastAsia" w:ascii="宋体" w:hAnsi="宋体" w:cs="宋体"/>
          <w:sz w:val="24"/>
          <w:szCs w:val="24"/>
          <w:lang w:val="en-US" w:eastAsia="zh-CN"/>
        </w:rPr>
        <w:t>企业实力</w:t>
      </w:r>
      <w:r>
        <w:rPr>
          <w:rFonts w:hint="eastAsia" w:ascii="宋体" w:hAnsi="宋体" w:eastAsia="宋体" w:cs="宋体"/>
          <w:sz w:val="24"/>
          <w:szCs w:val="24"/>
          <w:lang w:val="en-US" w:eastAsia="zh-CN"/>
        </w:rPr>
        <w:t>；</w:t>
      </w:r>
    </w:p>
    <w:p>
      <w:pPr>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sz w:val="24"/>
          <w:szCs w:val="24"/>
          <w:lang w:val="en-US" w:eastAsia="zh-CN"/>
        </w:rPr>
        <w:t>售后服务方案</w:t>
      </w:r>
      <w:r>
        <w:rPr>
          <w:rFonts w:hint="eastAsia" w:ascii="宋体" w:hAnsi="宋体" w:eastAsia="宋体" w:cs="宋体"/>
          <w:color w:val="000000"/>
          <w:kern w:val="0"/>
          <w:sz w:val="24"/>
          <w:szCs w:val="24"/>
          <w:highlight w:val="none"/>
          <w:lang w:val="en-US" w:eastAsia="zh-CN" w:bidi="ar"/>
        </w:rPr>
        <w:t>；</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p>
    <w:p>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注、投标人产品的技术</w:t>
      </w:r>
      <w:r>
        <w:rPr>
          <w:rFonts w:hint="eastAsia" w:ascii="宋体" w:hAnsi="宋体" w:eastAsia="宋体" w:cs="宋体"/>
          <w:color w:val="000000"/>
          <w:sz w:val="24"/>
          <w:szCs w:val="24"/>
          <w:highlight w:val="none"/>
        </w:rPr>
        <w:t>规格</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参数</w:t>
      </w:r>
      <w:r>
        <w:rPr>
          <w:rFonts w:hint="eastAsia" w:ascii="宋体" w:hAnsi="宋体" w:eastAsia="宋体" w:cs="宋体"/>
          <w:color w:val="000000"/>
          <w:kern w:val="0"/>
          <w:sz w:val="24"/>
          <w:szCs w:val="24"/>
          <w:highlight w:val="none"/>
          <w:lang w:val="en-US" w:eastAsia="zh-CN" w:bidi="ar"/>
        </w:rPr>
        <w:t>、售后服务承诺应涵盖但不限于以上要点，可以根据需要对以上内容进行扩充，格式自拟。</w:t>
      </w:r>
    </w:p>
    <w:p>
      <w:pPr>
        <w:pStyle w:val="2"/>
        <w:rPr>
          <w:rFonts w:hint="eastAsia" w:ascii="宋体" w:hAnsi="宋体" w:eastAsia="宋体" w:cs="宋体"/>
          <w:sz w:val="24"/>
          <w:szCs w:val="24"/>
          <w:highlight w:val="yellow"/>
        </w:rPr>
      </w:pPr>
    </w:p>
    <w:p>
      <w:pPr>
        <w:spacing w:line="360" w:lineRule="auto"/>
        <w:ind w:firstLine="530" w:firstLineChars="200"/>
        <w:jc w:val="both"/>
        <w:rPr>
          <w:rFonts w:hint="eastAsia" w:ascii="宋体" w:hAnsi="宋体" w:eastAsia="宋体" w:cs="宋体"/>
          <w:b/>
          <w:snapToGrid w:val="0"/>
          <w:spacing w:val="12"/>
          <w:kern w:val="0"/>
          <w:sz w:val="24"/>
          <w:szCs w:val="24"/>
          <w:highlight w:val="none"/>
        </w:rPr>
      </w:pPr>
    </w:p>
    <w:p>
      <w:pPr>
        <w:spacing w:line="360" w:lineRule="auto"/>
        <w:ind w:firstLine="530" w:firstLineChars="200"/>
        <w:jc w:val="center"/>
        <w:rPr>
          <w:rFonts w:hint="eastAsia" w:ascii="宋体" w:hAnsi="宋体" w:eastAsia="宋体" w:cs="宋体"/>
          <w:b/>
          <w:snapToGrid w:val="0"/>
          <w:spacing w:val="12"/>
          <w:kern w:val="0"/>
          <w:sz w:val="24"/>
          <w:szCs w:val="24"/>
          <w:highlight w:val="none"/>
        </w:rPr>
      </w:pPr>
    </w:p>
    <w:p>
      <w:pPr>
        <w:spacing w:line="360" w:lineRule="auto"/>
        <w:ind w:firstLine="480" w:firstLineChars="200"/>
        <w:jc w:val="left"/>
        <w:rPr>
          <w:rFonts w:hint="eastAsia" w:ascii="宋体" w:hAnsi="宋体" w:eastAsia="宋体" w:cs="宋体"/>
          <w:sz w:val="24"/>
          <w:szCs w:val="24"/>
          <w:highlight w:val="none"/>
        </w:rPr>
      </w:pPr>
    </w:p>
    <w:p>
      <w:pPr>
        <w:spacing w:line="360" w:lineRule="auto"/>
        <w:ind w:firstLine="480" w:firstLineChars="200"/>
        <w:jc w:val="left"/>
        <w:rPr>
          <w:rFonts w:hint="eastAsia" w:ascii="宋体" w:hAnsi="宋体" w:eastAsia="宋体" w:cs="宋体"/>
          <w:sz w:val="24"/>
          <w:szCs w:val="24"/>
          <w:highlight w:val="none"/>
        </w:rPr>
      </w:pPr>
    </w:p>
    <w:p>
      <w:pPr>
        <w:spacing w:line="360" w:lineRule="auto"/>
        <w:ind w:firstLine="480" w:firstLineChars="200"/>
        <w:jc w:val="left"/>
        <w:rPr>
          <w:rFonts w:hint="eastAsia" w:ascii="宋体" w:hAnsi="宋体" w:eastAsia="宋体" w:cs="宋体"/>
          <w:sz w:val="24"/>
          <w:szCs w:val="24"/>
          <w:highlight w:val="none"/>
        </w:rPr>
      </w:pPr>
    </w:p>
    <w:p>
      <w:pPr>
        <w:spacing w:line="360" w:lineRule="auto"/>
        <w:ind w:firstLine="480" w:firstLineChars="200"/>
        <w:jc w:val="left"/>
        <w:rPr>
          <w:rFonts w:hint="eastAsia" w:ascii="宋体" w:hAnsi="宋体" w:eastAsia="宋体" w:cs="宋体"/>
          <w:sz w:val="24"/>
          <w:szCs w:val="24"/>
          <w:highlight w:val="none"/>
        </w:rPr>
      </w:pPr>
    </w:p>
    <w:p>
      <w:pPr>
        <w:spacing w:line="360" w:lineRule="auto"/>
        <w:ind w:firstLine="480" w:firstLineChars="200"/>
        <w:jc w:val="left"/>
        <w:rPr>
          <w:rFonts w:hint="eastAsia" w:ascii="宋体" w:hAnsi="宋体" w:eastAsia="宋体" w:cs="宋体"/>
          <w:sz w:val="24"/>
          <w:szCs w:val="24"/>
          <w:highlight w:val="none"/>
        </w:rPr>
      </w:pPr>
    </w:p>
    <w:p>
      <w:pPr>
        <w:spacing w:line="360" w:lineRule="auto"/>
        <w:ind w:firstLine="480" w:firstLineChars="200"/>
        <w:jc w:val="left"/>
        <w:rPr>
          <w:rFonts w:hint="eastAsia" w:ascii="宋体" w:hAnsi="宋体" w:eastAsia="宋体" w:cs="宋体"/>
          <w:sz w:val="24"/>
          <w:szCs w:val="24"/>
          <w:highlight w:val="none"/>
        </w:rPr>
      </w:pPr>
    </w:p>
    <w:p>
      <w:pPr>
        <w:spacing w:before="156" w:beforeLines="50" w:after="156" w:afterLines="50"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投标人认为其它有必要的其他资料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default"/>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9"/>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EDB088"/>
    <w:multiLevelType w:val="singleLevel"/>
    <w:tmpl w:val="23EDB08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jMjhlZjU2NTgxNWIwNzdhMmM2NjJhMzQwYjNjMzcifQ=="/>
    <w:docVar w:name="KSO_WPS_MARK_KEY" w:val="0294e323-89ee-4124-b83a-2d6167bda119"/>
  </w:docVars>
  <w:rsids>
    <w:rsidRoot w:val="00000000"/>
    <w:rsid w:val="012D49E7"/>
    <w:rsid w:val="025D6187"/>
    <w:rsid w:val="02E334E5"/>
    <w:rsid w:val="02E86081"/>
    <w:rsid w:val="035717DD"/>
    <w:rsid w:val="03897536"/>
    <w:rsid w:val="03F97469"/>
    <w:rsid w:val="04592E9D"/>
    <w:rsid w:val="048939E6"/>
    <w:rsid w:val="05B2182D"/>
    <w:rsid w:val="06171F69"/>
    <w:rsid w:val="06A82EB5"/>
    <w:rsid w:val="07E850FA"/>
    <w:rsid w:val="08217F14"/>
    <w:rsid w:val="087F3AF1"/>
    <w:rsid w:val="08CC2878"/>
    <w:rsid w:val="08E80A7E"/>
    <w:rsid w:val="09520DAD"/>
    <w:rsid w:val="09793822"/>
    <w:rsid w:val="09B9389E"/>
    <w:rsid w:val="0AC90DEF"/>
    <w:rsid w:val="0ACE6829"/>
    <w:rsid w:val="0BCD088E"/>
    <w:rsid w:val="0BF127E9"/>
    <w:rsid w:val="0C061FF2"/>
    <w:rsid w:val="0C1602AE"/>
    <w:rsid w:val="0CBB53BC"/>
    <w:rsid w:val="0CD25A38"/>
    <w:rsid w:val="0CD76320"/>
    <w:rsid w:val="0DF86EF4"/>
    <w:rsid w:val="0E8B0460"/>
    <w:rsid w:val="0F35333C"/>
    <w:rsid w:val="0FCA5A2E"/>
    <w:rsid w:val="0FDB1AE4"/>
    <w:rsid w:val="128D3011"/>
    <w:rsid w:val="12D1759B"/>
    <w:rsid w:val="12D93FBD"/>
    <w:rsid w:val="13734957"/>
    <w:rsid w:val="14062CD2"/>
    <w:rsid w:val="14DC067A"/>
    <w:rsid w:val="152529BA"/>
    <w:rsid w:val="154D0C92"/>
    <w:rsid w:val="15C72CF1"/>
    <w:rsid w:val="15F31BF6"/>
    <w:rsid w:val="16331F1D"/>
    <w:rsid w:val="17C074F9"/>
    <w:rsid w:val="17EF6B49"/>
    <w:rsid w:val="18B249A7"/>
    <w:rsid w:val="18DC1E7D"/>
    <w:rsid w:val="198C0526"/>
    <w:rsid w:val="19CF6702"/>
    <w:rsid w:val="1A044A55"/>
    <w:rsid w:val="1A680EA2"/>
    <w:rsid w:val="1ADF2787"/>
    <w:rsid w:val="1B130C8A"/>
    <w:rsid w:val="1B8B7FBE"/>
    <w:rsid w:val="1BD56AE1"/>
    <w:rsid w:val="1DE06B47"/>
    <w:rsid w:val="1DF3687A"/>
    <w:rsid w:val="1E2C3B3A"/>
    <w:rsid w:val="1E4B7FCA"/>
    <w:rsid w:val="1E644A4C"/>
    <w:rsid w:val="1FE94DE4"/>
    <w:rsid w:val="20000DDB"/>
    <w:rsid w:val="2076109D"/>
    <w:rsid w:val="21B869D3"/>
    <w:rsid w:val="258F690A"/>
    <w:rsid w:val="25DC786C"/>
    <w:rsid w:val="269428FC"/>
    <w:rsid w:val="269A0AE9"/>
    <w:rsid w:val="26BA7440"/>
    <w:rsid w:val="26C630C5"/>
    <w:rsid w:val="26CF3D56"/>
    <w:rsid w:val="2718776E"/>
    <w:rsid w:val="27C46AB9"/>
    <w:rsid w:val="27E3310C"/>
    <w:rsid w:val="287A54D7"/>
    <w:rsid w:val="29666EEF"/>
    <w:rsid w:val="29D16BED"/>
    <w:rsid w:val="2A1A6F3D"/>
    <w:rsid w:val="2A656B45"/>
    <w:rsid w:val="2AC62C21"/>
    <w:rsid w:val="2B3D52C3"/>
    <w:rsid w:val="2B8305B9"/>
    <w:rsid w:val="2BE72C93"/>
    <w:rsid w:val="2C2649BC"/>
    <w:rsid w:val="2C534414"/>
    <w:rsid w:val="2CB8042D"/>
    <w:rsid w:val="2D154C3C"/>
    <w:rsid w:val="2D45530D"/>
    <w:rsid w:val="2EA4276B"/>
    <w:rsid w:val="2EB63AC4"/>
    <w:rsid w:val="2EDB7436"/>
    <w:rsid w:val="2F3C1703"/>
    <w:rsid w:val="2F4933E9"/>
    <w:rsid w:val="2FDA4501"/>
    <w:rsid w:val="302D0FC7"/>
    <w:rsid w:val="309E5534"/>
    <w:rsid w:val="31A67308"/>
    <w:rsid w:val="3291083F"/>
    <w:rsid w:val="32CA4C22"/>
    <w:rsid w:val="32CA6A1F"/>
    <w:rsid w:val="32F8794B"/>
    <w:rsid w:val="33141D7F"/>
    <w:rsid w:val="3316226B"/>
    <w:rsid w:val="33A10688"/>
    <w:rsid w:val="33B102A6"/>
    <w:rsid w:val="353D57BF"/>
    <w:rsid w:val="364B5942"/>
    <w:rsid w:val="37892E7C"/>
    <w:rsid w:val="379C7920"/>
    <w:rsid w:val="37DF75F7"/>
    <w:rsid w:val="38C17F8F"/>
    <w:rsid w:val="3983323D"/>
    <w:rsid w:val="39C35AE3"/>
    <w:rsid w:val="3B7B3443"/>
    <w:rsid w:val="3B8274A1"/>
    <w:rsid w:val="3CA75258"/>
    <w:rsid w:val="3D291124"/>
    <w:rsid w:val="3D8243B7"/>
    <w:rsid w:val="3DA556F2"/>
    <w:rsid w:val="3E014244"/>
    <w:rsid w:val="3EAB2402"/>
    <w:rsid w:val="3FC72940"/>
    <w:rsid w:val="40275281"/>
    <w:rsid w:val="41182C00"/>
    <w:rsid w:val="41366B0D"/>
    <w:rsid w:val="426C0B40"/>
    <w:rsid w:val="43624F2B"/>
    <w:rsid w:val="467767AB"/>
    <w:rsid w:val="469F45FA"/>
    <w:rsid w:val="46DF2E10"/>
    <w:rsid w:val="47132933"/>
    <w:rsid w:val="473B5C44"/>
    <w:rsid w:val="478E75D7"/>
    <w:rsid w:val="4792100D"/>
    <w:rsid w:val="48AF22C8"/>
    <w:rsid w:val="494A2E38"/>
    <w:rsid w:val="49A05B3F"/>
    <w:rsid w:val="49C679BB"/>
    <w:rsid w:val="49FC1BEE"/>
    <w:rsid w:val="4AB8212E"/>
    <w:rsid w:val="4B074500"/>
    <w:rsid w:val="4B0A46D6"/>
    <w:rsid w:val="4CC34850"/>
    <w:rsid w:val="4CF24CCA"/>
    <w:rsid w:val="4D040BDB"/>
    <w:rsid w:val="4D734988"/>
    <w:rsid w:val="4E281379"/>
    <w:rsid w:val="4EA26C9E"/>
    <w:rsid w:val="4EC40281"/>
    <w:rsid w:val="4EEE7786"/>
    <w:rsid w:val="4F0509F2"/>
    <w:rsid w:val="50583AA6"/>
    <w:rsid w:val="5184053A"/>
    <w:rsid w:val="51912311"/>
    <w:rsid w:val="51BD6A7F"/>
    <w:rsid w:val="51EE5BC4"/>
    <w:rsid w:val="526A473C"/>
    <w:rsid w:val="536C7627"/>
    <w:rsid w:val="538057B3"/>
    <w:rsid w:val="53966943"/>
    <w:rsid w:val="53D224B3"/>
    <w:rsid w:val="54550CA5"/>
    <w:rsid w:val="54D10E25"/>
    <w:rsid w:val="54F142D9"/>
    <w:rsid w:val="55FB13CC"/>
    <w:rsid w:val="565673EC"/>
    <w:rsid w:val="56981066"/>
    <w:rsid w:val="57062473"/>
    <w:rsid w:val="57602064"/>
    <w:rsid w:val="58AA1BE6"/>
    <w:rsid w:val="58F01918"/>
    <w:rsid w:val="59350DEE"/>
    <w:rsid w:val="599B3AEC"/>
    <w:rsid w:val="59F34F35"/>
    <w:rsid w:val="5A0407DB"/>
    <w:rsid w:val="5A7512E0"/>
    <w:rsid w:val="5A9D2814"/>
    <w:rsid w:val="5C6B34A4"/>
    <w:rsid w:val="5C7B5765"/>
    <w:rsid w:val="5D5A4249"/>
    <w:rsid w:val="5EDD4ABE"/>
    <w:rsid w:val="5F5055BA"/>
    <w:rsid w:val="60063D4B"/>
    <w:rsid w:val="60E97F34"/>
    <w:rsid w:val="61637BA0"/>
    <w:rsid w:val="617759A5"/>
    <w:rsid w:val="61D872FF"/>
    <w:rsid w:val="624125BB"/>
    <w:rsid w:val="624E1767"/>
    <w:rsid w:val="62976675"/>
    <w:rsid w:val="62984D49"/>
    <w:rsid w:val="62AC3ECF"/>
    <w:rsid w:val="63084CBC"/>
    <w:rsid w:val="6416019A"/>
    <w:rsid w:val="6452096F"/>
    <w:rsid w:val="659D10DD"/>
    <w:rsid w:val="65DF5574"/>
    <w:rsid w:val="66AB1C79"/>
    <w:rsid w:val="67087B42"/>
    <w:rsid w:val="682C6AB4"/>
    <w:rsid w:val="68392066"/>
    <w:rsid w:val="687E2D2C"/>
    <w:rsid w:val="69BD2E65"/>
    <w:rsid w:val="69FA391B"/>
    <w:rsid w:val="6A714AFC"/>
    <w:rsid w:val="6AF64881"/>
    <w:rsid w:val="6B146AB5"/>
    <w:rsid w:val="6B823269"/>
    <w:rsid w:val="6BBF7E61"/>
    <w:rsid w:val="6C9A3DF7"/>
    <w:rsid w:val="6D0E2C88"/>
    <w:rsid w:val="6D967C55"/>
    <w:rsid w:val="6F851A7C"/>
    <w:rsid w:val="6FDF5E73"/>
    <w:rsid w:val="6FE016FF"/>
    <w:rsid w:val="702847D9"/>
    <w:rsid w:val="71343921"/>
    <w:rsid w:val="71D329C4"/>
    <w:rsid w:val="71DA6389"/>
    <w:rsid w:val="71F25676"/>
    <w:rsid w:val="73387905"/>
    <w:rsid w:val="74A7269D"/>
    <w:rsid w:val="751F2C26"/>
    <w:rsid w:val="75406B66"/>
    <w:rsid w:val="75C4434D"/>
    <w:rsid w:val="76C461B4"/>
    <w:rsid w:val="76E426B2"/>
    <w:rsid w:val="77534E09"/>
    <w:rsid w:val="789E3E62"/>
    <w:rsid w:val="79312349"/>
    <w:rsid w:val="79D63AE2"/>
    <w:rsid w:val="79EA1DDF"/>
    <w:rsid w:val="7A0F3AFD"/>
    <w:rsid w:val="7A2A5843"/>
    <w:rsid w:val="7A9570DF"/>
    <w:rsid w:val="7BCB7664"/>
    <w:rsid w:val="7BE02598"/>
    <w:rsid w:val="7BE5355B"/>
    <w:rsid w:val="7C1F52BA"/>
    <w:rsid w:val="7C762D47"/>
    <w:rsid w:val="7E3A2967"/>
    <w:rsid w:val="7F1B620C"/>
    <w:rsid w:val="7F902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paragraph" w:styleId="5">
    <w:name w:val="heading 3"/>
    <w:basedOn w:val="1"/>
    <w:next w:val="1"/>
    <w:qFormat/>
    <w:uiPriority w:val="0"/>
    <w:pPr>
      <w:widowControl/>
      <w:spacing w:before="100" w:beforeLines="0" w:beforeAutospacing="1" w:after="100" w:afterLines="0" w:afterAutospacing="1"/>
      <w:jc w:val="left"/>
      <w:outlineLvl w:val="2"/>
    </w:pPr>
    <w:rPr>
      <w:rFonts w:ascii="宋体" w:hAnsi="宋体" w:cs="宋体"/>
      <w:b/>
      <w:bCs/>
      <w:kern w:val="0"/>
      <w:sz w:val="27"/>
      <w:szCs w:val="27"/>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_Style 2"/>
    <w:basedOn w:val="1"/>
    <w:next w:val="1"/>
    <w:qFormat/>
    <w:uiPriority w:val="0"/>
    <w:pPr>
      <w:ind w:firstLine="420" w:firstLineChars="200"/>
    </w:pPr>
  </w:style>
  <w:style w:type="paragraph" w:styleId="6">
    <w:name w:val="Note Heading"/>
    <w:basedOn w:val="1"/>
    <w:next w:val="1"/>
    <w:qFormat/>
    <w:uiPriority w:val="0"/>
    <w:pPr>
      <w:jc w:val="center"/>
    </w:pPr>
    <w:rPr>
      <w:szCs w:val="24"/>
    </w:rPr>
  </w:style>
  <w:style w:type="paragraph" w:styleId="7">
    <w:name w:val="Body Text Indent"/>
    <w:basedOn w:val="1"/>
    <w:next w:val="1"/>
    <w:qFormat/>
    <w:uiPriority w:val="0"/>
    <w:pPr>
      <w:ind w:firstLine="640" w:firstLineChars="200"/>
    </w:pPr>
    <w:rPr>
      <w:sz w:val="32"/>
      <w:szCs w:val="24"/>
    </w:rPr>
  </w:style>
  <w:style w:type="paragraph" w:styleId="8">
    <w:name w:val="Plain Text"/>
    <w:basedOn w:val="1"/>
    <w:next w:val="9"/>
    <w:qFormat/>
    <w:uiPriority w:val="0"/>
    <w:rPr>
      <w:rFonts w:ascii="宋体" w:hAnsi="Courier New" w:cs="Times New Roman"/>
      <w:szCs w:val="21"/>
    </w:rPr>
  </w:style>
  <w:style w:type="paragraph" w:styleId="9">
    <w:name w:val="footer"/>
    <w:basedOn w:val="1"/>
    <w:qFormat/>
    <w:uiPriority w:val="99"/>
    <w:pPr>
      <w:tabs>
        <w:tab w:val="center" w:pos="4153"/>
        <w:tab w:val="right" w:pos="8306"/>
      </w:tabs>
      <w:snapToGrid w:val="0"/>
      <w:jc w:val="left"/>
    </w:pPr>
    <w:rPr>
      <w:rFonts w:ascii="Calibri" w:hAnsi="Calibri" w:cs="Times New Roman"/>
      <w:sz w:val="18"/>
      <w:szCs w:val="18"/>
    </w:rPr>
  </w:style>
  <w:style w:type="paragraph" w:styleId="10">
    <w:name w:val="Date"/>
    <w:basedOn w:val="1"/>
    <w:next w:val="1"/>
    <w:qFormat/>
    <w:uiPriority w:val="0"/>
    <w:rPr>
      <w:rFonts w:eastAsia="宋体"/>
      <w:sz w:val="21"/>
      <w:szCs w:val="20"/>
    </w:rPr>
  </w:style>
  <w:style w:type="paragraph" w:styleId="11">
    <w:name w:val="Body Text Indent 2"/>
    <w:basedOn w:val="1"/>
    <w:qFormat/>
    <w:uiPriority w:val="0"/>
    <w:pPr>
      <w:tabs>
        <w:tab w:val="left" w:pos="8280"/>
      </w:tabs>
      <w:spacing w:line="360" w:lineRule="auto"/>
      <w:ind w:right="26" w:firstLine="540"/>
    </w:pPr>
    <w:rPr>
      <w:rFonts w:ascii="宋体" w:hAnsi="宋体" w:eastAsia="宋体"/>
      <w:sz w:val="24"/>
    </w:rPr>
  </w:style>
  <w:style w:type="paragraph" w:styleId="12">
    <w:name w:val="Balloon Text"/>
    <w:basedOn w:val="1"/>
    <w:qFormat/>
    <w:uiPriority w:val="0"/>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14">
    <w:name w:val="toc 2"/>
    <w:basedOn w:val="1"/>
    <w:next w:val="1"/>
    <w:qFormat/>
    <w:uiPriority w:val="0"/>
    <w:pPr>
      <w:ind w:left="210"/>
      <w:jc w:val="left"/>
    </w:pPr>
    <w:rPr>
      <w:smallCaps/>
      <w:sz w:val="20"/>
      <w:szCs w:val="20"/>
    </w:rPr>
  </w:style>
  <w:style w:type="paragraph" w:styleId="15">
    <w:name w:val="Body Text 2"/>
    <w:basedOn w:val="1"/>
    <w:qFormat/>
    <w:uiPriority w:val="0"/>
    <w:pPr>
      <w:widowControl w:val="0"/>
      <w:spacing w:after="120" w:line="480" w:lineRule="auto"/>
      <w:jc w:val="both"/>
    </w:pPr>
    <w:rPr>
      <w:kern w:val="2"/>
      <w:sz w:val="21"/>
      <w:szCs w:val="24"/>
      <w:lang w:val="en-US" w:eastAsia="zh-CN" w:bidi="ar-SA"/>
    </w:rPr>
  </w:style>
  <w:style w:type="paragraph" w:styleId="16">
    <w:name w:val="Normal (Web)"/>
    <w:basedOn w:val="1"/>
    <w:qFormat/>
    <w:uiPriority w:val="0"/>
    <w:pPr>
      <w:widowControl/>
      <w:spacing w:before="100" w:beforeAutospacing="1" w:after="100" w:afterAutospacing="1"/>
      <w:jc w:val="left"/>
    </w:pPr>
    <w:rPr>
      <w:color w:val="2B2B2B"/>
      <w:kern w:val="0"/>
      <w:sz w:val="18"/>
      <w:szCs w:val="18"/>
    </w:rPr>
  </w:style>
  <w:style w:type="paragraph" w:styleId="17">
    <w:name w:val="Body Text First Indent 2"/>
    <w:basedOn w:val="7"/>
    <w:next w:val="1"/>
    <w:qFormat/>
    <w:uiPriority w:val="0"/>
    <w:pPr>
      <w:ind w:firstLine="420" w:firstLineChars="2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paragraph" w:customStyle="1" w:styleId="2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font01"/>
    <w:basedOn w:val="20"/>
    <w:qFormat/>
    <w:uiPriority w:val="0"/>
    <w:rPr>
      <w:rFonts w:hint="eastAsia" w:ascii="宋体" w:hAnsi="宋体" w:eastAsia="宋体" w:cs="宋体"/>
      <w:color w:val="000000"/>
      <w:sz w:val="22"/>
      <w:szCs w:val="22"/>
      <w:u w:val="none"/>
    </w:rPr>
  </w:style>
  <w:style w:type="character" w:customStyle="1" w:styleId="25">
    <w:name w:val="font31"/>
    <w:basedOn w:val="20"/>
    <w:qFormat/>
    <w:uiPriority w:val="0"/>
    <w:rPr>
      <w:rFonts w:hint="default" w:ascii="Calibri" w:hAnsi="Calibri" w:cs="Calibri"/>
      <w:color w:val="000000"/>
      <w:sz w:val="22"/>
      <w:szCs w:val="22"/>
      <w:u w:val="none"/>
    </w:rPr>
  </w:style>
  <w:style w:type="paragraph" w:customStyle="1" w:styleId="26">
    <w:name w:val="正文缩进1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8717</Words>
  <Characters>9053</Characters>
  <Lines>0</Lines>
  <Paragraphs>0</Paragraphs>
  <TotalTime>1</TotalTime>
  <ScaleCrop>false</ScaleCrop>
  <LinksUpToDate>false</LinksUpToDate>
  <CharactersWithSpaces>10515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2022-02-22T08:48:00Z</dcterms:created>
  <dc:creator>Administrator</dc:creator>
  <cp:lastModifiedBy>Oxygen</cp:lastModifiedBy>
  <cp:lastPrinted>2022-04-12T07:37:00Z</cp:lastPrinted>
  <dcterms:modified xsi:type="dcterms:W3CDTF">2024-08-08T02:53:23Z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887995FE0AC9442485D7FAC55DBEB421</vt:lpwstr>
  </property>
</Properties>
</file>