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hint="eastAsia" w:ascii="宋体" w:hAnsi="宋体" w:eastAsia="宋体" w:cs="宋体"/>
          <w:b/>
          <w:bCs w:val="0"/>
          <w:sz w:val="48"/>
          <w:szCs w:val="48"/>
          <w:highlight w:val="none"/>
          <w:lang w:val="en-US" w:eastAsia="zh-CN"/>
        </w:rPr>
      </w:pPr>
    </w:p>
    <w:p>
      <w:pPr>
        <w:pStyle w:val="22"/>
        <w:rPr>
          <w:rFonts w:hint="eastAsia"/>
          <w:lang w:val="en-US" w:eastAsia="zh-CN"/>
        </w:rPr>
      </w:pPr>
    </w:p>
    <w:p>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胎心监护仪采购项目</w:t>
      </w:r>
    </w:p>
    <w:p>
      <w:pPr>
        <w:adjustRightInd w:val="0"/>
        <w:snapToGrid w:val="0"/>
        <w:spacing w:before="468" w:beforeLines="150" w:after="312" w:afterLines="100"/>
        <w:jc w:val="center"/>
        <w:rPr>
          <w:rFonts w:hint="eastAsia" w:ascii="宋体" w:hAnsi="宋体" w:eastAsia="宋体" w:cs="宋体"/>
          <w:b/>
          <w:bCs w:val="0"/>
          <w:sz w:val="48"/>
          <w:szCs w:val="48"/>
          <w:highlight w:val="none"/>
        </w:rPr>
      </w:pPr>
    </w:p>
    <w:p>
      <w:pPr>
        <w:jc w:val="both"/>
        <w:rPr>
          <w:rFonts w:hint="eastAsia" w:ascii="宋体" w:hAnsi="宋体" w:eastAsia="宋体" w:cs="宋体"/>
          <w:b/>
          <w:bCs w:val="0"/>
          <w:sz w:val="24"/>
          <w:szCs w:val="24"/>
          <w:highlight w:val="none"/>
        </w:rPr>
      </w:pPr>
    </w:p>
    <w:p>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pPr>
        <w:jc w:val="center"/>
        <w:rPr>
          <w:rFonts w:hint="eastAsia" w:ascii="宋体" w:hAnsi="宋体" w:eastAsia="宋体" w:cs="宋体"/>
          <w:b/>
          <w:sz w:val="24"/>
          <w:szCs w:val="24"/>
          <w:highlight w:val="none"/>
        </w:rPr>
      </w:pPr>
    </w:p>
    <w:p>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2024-006</w:t>
      </w:r>
    </w:p>
    <w:p>
      <w:pPr>
        <w:jc w:val="left"/>
        <w:rPr>
          <w:rFonts w:hint="eastAsia" w:ascii="宋体" w:hAnsi="宋体" w:eastAsia="宋体" w:cs="宋体"/>
          <w:b/>
          <w:sz w:val="24"/>
          <w:szCs w:val="24"/>
          <w:highlight w:val="none"/>
        </w:rPr>
      </w:pPr>
    </w:p>
    <w:p>
      <w:pPr>
        <w:jc w:val="left"/>
        <w:rPr>
          <w:rFonts w:hint="eastAsia" w:ascii="宋体" w:hAnsi="宋体" w:eastAsia="宋体" w:cs="宋体"/>
          <w:b/>
          <w:sz w:val="24"/>
          <w:szCs w:val="24"/>
          <w:highlight w:val="none"/>
        </w:rPr>
      </w:pPr>
    </w:p>
    <w:p>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pPr>
        <w:spacing w:line="240" w:lineRule="auto"/>
        <w:ind w:firstLine="2240" w:firstLineChars="800"/>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pPr>
        <w:spacing w:line="360" w:lineRule="auto"/>
        <w:rPr>
          <w:rFonts w:hint="eastAsia" w:ascii="宋体" w:hAnsi="宋体" w:eastAsia="宋体" w:cs="宋体"/>
          <w:bCs/>
          <w:sz w:val="28"/>
          <w:szCs w:val="18"/>
          <w:highlight w:val="none"/>
        </w:rPr>
      </w:pPr>
    </w:p>
    <w:p>
      <w:pPr>
        <w:spacing w:line="360" w:lineRule="auto"/>
        <w:ind w:firstLine="2744" w:firstLineChars="980"/>
        <w:rPr>
          <w:rFonts w:hint="eastAsia" w:ascii="宋体" w:hAnsi="宋体" w:eastAsia="宋体" w:cs="宋体"/>
          <w:bCs/>
          <w:sz w:val="28"/>
          <w:szCs w:val="18"/>
          <w:highlight w:val="none"/>
        </w:rPr>
      </w:pPr>
    </w:p>
    <w:p>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四</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七</w:t>
      </w:r>
      <w:r>
        <w:rPr>
          <w:rFonts w:hint="eastAsia" w:ascii="宋体" w:hAnsi="宋体" w:eastAsia="宋体" w:cs="宋体"/>
          <w:bCs/>
          <w:sz w:val="28"/>
          <w:szCs w:val="18"/>
          <w:highlight w:val="none"/>
        </w:rPr>
        <w:t>月</w:t>
      </w:r>
    </w:p>
    <w:p>
      <w:pPr>
        <w:autoSpaceDE w:val="0"/>
        <w:autoSpaceDN w:val="0"/>
        <w:adjustRightInd w:val="0"/>
        <w:snapToGrid w:val="0"/>
        <w:spacing w:line="760" w:lineRule="exact"/>
        <w:rPr>
          <w:rFonts w:hint="eastAsia" w:ascii="宋体" w:hAnsi="宋体" w:eastAsia="宋体" w:cs="宋体"/>
          <w:b/>
          <w:kern w:val="24"/>
          <w:sz w:val="24"/>
          <w:szCs w:val="24"/>
          <w:highlight w:val="none"/>
        </w:rPr>
      </w:pPr>
    </w:p>
    <w:p>
      <w:pPr>
        <w:pStyle w:val="2"/>
        <w:rPr>
          <w:rFonts w:hint="eastAsia" w:ascii="宋体" w:hAnsi="宋体" w:eastAsia="宋体" w:cs="宋体"/>
          <w:b/>
          <w:kern w:val="24"/>
          <w:sz w:val="24"/>
          <w:szCs w:val="24"/>
          <w:highlight w:val="none"/>
        </w:rPr>
      </w:pPr>
    </w:p>
    <w:p>
      <w:pPr>
        <w:pStyle w:val="3"/>
        <w:rPr>
          <w:rFonts w:hint="eastAsia"/>
        </w:rPr>
      </w:pPr>
      <w:r>
        <w:rPr>
          <w:rFonts w:hint="eastAsia" w:ascii="宋体" w:hAnsi="宋体" w:cs="宋体"/>
          <w:b/>
          <w:kern w:val="24"/>
          <w:sz w:val="24"/>
          <w:szCs w:val="24"/>
          <w:highlight w:val="none"/>
          <w:lang w:val="en-US" w:eastAsia="zh-CN"/>
        </w:rPr>
        <w:t xml:space="preserve"> </w:t>
      </w:r>
    </w:p>
    <w:p>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pPr>
        <w:spacing w:line="360" w:lineRule="auto"/>
        <w:ind w:firstLine="420"/>
        <w:jc w:val="center"/>
        <w:rPr>
          <w:rFonts w:hint="eastAsia" w:ascii="宋体" w:hAnsi="宋体" w:eastAsia="宋体" w:cs="宋体"/>
          <w:b/>
          <w:spacing w:val="12"/>
          <w:sz w:val="24"/>
          <w:szCs w:val="24"/>
          <w:highlight w:val="none"/>
        </w:rPr>
      </w:pPr>
    </w:p>
    <w:p>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lang w:val="en-US" w:eastAsia="zh-CN"/>
        </w:rPr>
        <w:t>3</w:t>
      </w:r>
    </w:p>
    <w:p>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13</w:t>
      </w:r>
    </w:p>
    <w:p>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17</w:t>
      </w:r>
    </w:p>
    <w:p>
      <w:pPr>
        <w:autoSpaceDE w:val="0"/>
        <w:autoSpaceDN w:val="0"/>
        <w:adjustRightInd w:val="0"/>
        <w:spacing w:line="700" w:lineRule="exact"/>
        <w:rPr>
          <w:rFonts w:hint="eastAsia" w:ascii="宋体" w:hAnsi="宋体" w:eastAsia="宋体" w:cs="宋体"/>
          <w:bCs/>
          <w:kern w:val="0"/>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widowControl/>
        <w:spacing w:before="468" w:beforeLines="150" w:after="156" w:afterLines="50" w:line="360" w:lineRule="auto"/>
        <w:jc w:val="center"/>
        <w:outlineLvl w:val="0"/>
        <w:rPr>
          <w:rFonts w:hint="eastAsia" w:ascii="宋体" w:hAnsi="宋体" w:eastAsia="宋体" w:cs="宋体"/>
          <w:b/>
          <w:sz w:val="24"/>
          <w:szCs w:val="24"/>
          <w:highlight w:val="none"/>
        </w:rPr>
      </w:pPr>
    </w:p>
    <w:p>
      <w:pPr>
        <w:pStyle w:val="2"/>
        <w:rPr>
          <w:rFonts w:hint="eastAsia"/>
        </w:rPr>
      </w:pPr>
    </w:p>
    <w:p>
      <w:pPr>
        <w:pStyle w:val="17"/>
        <w:rPr>
          <w:rFonts w:hint="eastAsia" w:ascii="宋体" w:hAnsi="宋体" w:eastAsia="宋体" w:cs="宋体"/>
          <w:sz w:val="24"/>
          <w:szCs w:val="24"/>
        </w:rPr>
      </w:pPr>
    </w:p>
    <w:p>
      <w:pPr>
        <w:widowControl/>
        <w:spacing w:before="468" w:beforeLines="150" w:after="156" w:afterLines="50" w:line="360" w:lineRule="auto"/>
        <w:jc w:val="center"/>
        <w:outlineLvl w:val="0"/>
        <w:rPr>
          <w:rFonts w:hint="eastAsia" w:ascii="宋体" w:hAnsi="宋体" w:eastAsia="宋体" w:cs="宋体"/>
          <w:b/>
          <w:sz w:val="28"/>
          <w:szCs w:val="28"/>
          <w:highlight w:val="none"/>
        </w:rPr>
      </w:pPr>
    </w:p>
    <w:p>
      <w:pPr>
        <w:pStyle w:val="17"/>
        <w:rPr>
          <w:rFonts w:hint="eastAsia"/>
        </w:rPr>
      </w:pPr>
    </w:p>
    <w:p>
      <w:pPr>
        <w:pStyle w:val="2"/>
        <w:rPr>
          <w:rFonts w:hint="eastAsia"/>
        </w:rPr>
      </w:pPr>
    </w:p>
    <w:p>
      <w:pPr>
        <w:jc w:val="center"/>
        <w:rPr>
          <w:rFonts w:hint="eastAsia" w:ascii="宋体" w:hAnsi="宋体" w:eastAsia="宋体" w:cs="宋体"/>
          <w:b/>
          <w:sz w:val="28"/>
          <w:szCs w:val="28"/>
          <w:highlight w:val="none"/>
        </w:rPr>
      </w:pPr>
    </w:p>
    <w:p>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10</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pPr>
              <w:spacing w:line="440" w:lineRule="exact"/>
              <w:rPr>
                <w:rFonts w:ascii="宋体" w:hAnsi="宋体" w:eastAsia="宋体" w:cs="宋体"/>
                <w:sz w:val="24"/>
              </w:rPr>
            </w:pPr>
            <w:r>
              <w:rPr>
                <w:rFonts w:hint="eastAsia" w:ascii="宋体" w:hAnsi="宋体" w:eastAsia="宋体" w:cs="宋体"/>
                <w:sz w:val="24"/>
              </w:rPr>
              <w:t>采购人指定地点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lang w:val="en-US" w:eastAsia="zh-CN"/>
              </w:rPr>
              <w:t>质保期不少于一年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bookmarkStart w:id="0" w:name="_GoBack"/>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eastAsia="宋体" w:cs="宋体"/>
                <w:sz w:val="24"/>
                <w:highlight w:val="none"/>
                <w:lang w:val="en-US" w:eastAsia="zh-CN"/>
              </w:rPr>
              <w:t>4</w:t>
            </w:r>
            <w:r>
              <w:rPr>
                <w:rFonts w:hint="eastAsia" w:ascii="宋体" w:hAnsi="宋体" w:eastAsia="宋体" w:cs="宋体"/>
                <w:sz w:val="24"/>
                <w:highlight w:val="none"/>
              </w:rPr>
              <w:t>年</w:t>
            </w:r>
            <w:r>
              <w:rPr>
                <w:rFonts w:hint="eastAsia" w:ascii="宋体" w:hAnsi="宋体" w:eastAsia="宋体" w:cs="宋体"/>
                <w:sz w:val="24"/>
                <w:highlight w:val="none"/>
                <w:lang w:val="en-US" w:eastAsia="zh-CN"/>
              </w:rPr>
              <w:t>7</w:t>
            </w:r>
            <w:r>
              <w:rPr>
                <w:rFonts w:hint="eastAsia" w:ascii="宋体" w:hAnsi="宋体" w:eastAsia="宋体" w:cs="宋体"/>
                <w:sz w:val="24"/>
                <w:highlight w:val="none"/>
              </w:rPr>
              <w:t>月</w:t>
            </w:r>
            <w:r>
              <w:rPr>
                <w:rFonts w:hint="eastAsia" w:ascii="宋体" w:hAnsi="宋体" w:cs="宋体"/>
                <w:sz w:val="24"/>
                <w:highlight w:val="none"/>
                <w:lang w:val="en-US" w:eastAsia="zh-CN"/>
              </w:rPr>
              <w:t>15</w:t>
            </w:r>
            <w:r>
              <w:rPr>
                <w:rFonts w:hint="eastAsia" w:ascii="宋体" w:hAnsi="宋体" w:eastAsia="宋体" w:cs="宋体"/>
                <w:sz w:val="24"/>
                <w:highlight w:val="none"/>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pPr>
        <w:spacing w:line="500" w:lineRule="exact"/>
        <w:rPr>
          <w:rFonts w:hint="eastAsia" w:ascii="宋体" w:hAnsi="宋体" w:eastAsia="宋体" w:cs="宋体"/>
          <w:b/>
          <w:bCs/>
          <w:sz w:val="24"/>
        </w:rPr>
      </w:pPr>
      <w:r>
        <w:rPr>
          <w:rFonts w:hint="eastAsia" w:ascii="宋体" w:hAnsi="宋体" w:eastAsia="宋体" w:cs="宋体"/>
          <w:b/>
          <w:bCs/>
          <w:sz w:val="24"/>
        </w:rPr>
        <w:t>1.定义</w:t>
      </w:r>
    </w:p>
    <w:p>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pPr>
        <w:spacing w:line="500" w:lineRule="exact"/>
        <w:rPr>
          <w:rFonts w:hint="eastAsia" w:ascii="宋体" w:hAnsi="宋体" w:eastAsia="宋体" w:cs="宋体"/>
          <w:sz w:val="24"/>
        </w:rPr>
      </w:pPr>
      <w:r>
        <w:rPr>
          <w:rFonts w:hint="eastAsia" w:ascii="宋体" w:hAnsi="宋体" w:eastAsia="宋体" w:cs="宋体"/>
          <w:b/>
          <w:sz w:val="24"/>
        </w:rPr>
        <w:t>4.投标费用</w:t>
      </w:r>
    </w:p>
    <w:p>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pPr>
        <w:spacing w:line="500" w:lineRule="exact"/>
        <w:ind w:left="360"/>
        <w:jc w:val="center"/>
        <w:rPr>
          <w:rFonts w:hint="eastAsia" w:ascii="宋体" w:hAnsi="宋体" w:eastAsia="宋体" w:cs="宋体"/>
          <w:b/>
          <w:sz w:val="32"/>
        </w:rPr>
      </w:pPr>
    </w:p>
    <w:p>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.1本款所称偏离为响应文件对采购文件的偏离，即不满足或不响应采购文件的要求。</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.2除法律、法规和规章规定外，采购文件中所有条款均实质性要求条款（即重要条款），对其中任何一条的偏离，在评标时将视其为无效投标。</w:t>
      </w:r>
    </w:p>
    <w:p>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pPr>
        <w:spacing w:line="500" w:lineRule="exact"/>
        <w:ind w:left="734" w:hanging="734" w:hangingChars="306"/>
        <w:rPr>
          <w:rFonts w:hint="eastAsia" w:ascii="宋体" w:hAnsi="宋体" w:eastAsia="宋体" w:cs="宋体"/>
          <w:sz w:val="24"/>
        </w:rPr>
      </w:pPr>
    </w:p>
    <w:p>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pPr>
        <w:spacing w:line="500" w:lineRule="exact"/>
        <w:jc w:val="center"/>
        <w:rPr>
          <w:rFonts w:hint="eastAsia" w:ascii="宋体" w:hAnsi="宋体" w:eastAsia="宋体" w:cs="宋体"/>
          <w:b/>
          <w:sz w:val="32"/>
        </w:rPr>
      </w:pPr>
    </w:p>
    <w:p>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pPr>
        <w:spacing w:line="500" w:lineRule="exact"/>
        <w:rPr>
          <w:rFonts w:hint="eastAsia"/>
        </w:rPr>
      </w:pPr>
      <w:r>
        <w:rPr>
          <w:rFonts w:hint="eastAsia" w:ascii="宋体" w:hAnsi="宋体" w:eastAsia="宋体" w:cs="宋体"/>
          <w:b/>
          <w:sz w:val="24"/>
        </w:rPr>
        <w:t>（2）供应商不按评标委员会要求澄清、说明或补正的。</w:t>
      </w:r>
    </w:p>
    <w:p>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.3供应商试图对政府采购代理机构、采购人和评标委员会的评标或授予合同的决定进行影响，都可能导致其投标按无效投标处理。</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pPr>
        <w:spacing w:line="500" w:lineRule="exact"/>
        <w:jc w:val="center"/>
        <w:rPr>
          <w:rFonts w:hint="eastAsia" w:ascii="宋体" w:hAnsi="宋体" w:eastAsia="宋体" w:cs="宋体"/>
          <w:b/>
          <w:sz w:val="32"/>
        </w:rPr>
      </w:pPr>
    </w:p>
    <w:p>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pPr>
        <w:spacing w:line="500" w:lineRule="exact"/>
        <w:rPr>
          <w:rFonts w:hint="eastAsia" w:ascii="宋体" w:hAnsi="宋体" w:eastAsia="宋体" w:cs="宋体"/>
          <w:sz w:val="24"/>
        </w:rPr>
      </w:pPr>
    </w:p>
    <w:p>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8"/>
        <w:tblW w:w="7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9"/>
        <w:gridCol w:w="1205"/>
        <w:gridCol w:w="2411"/>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9"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205"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411"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预算单价（万元）</w:t>
            </w:r>
          </w:p>
        </w:tc>
        <w:tc>
          <w:tcPr>
            <w:tcW w:w="2443" w:type="dxa"/>
            <w:noWrap/>
            <w:vAlign w:val="center"/>
          </w:tcPr>
          <w:p>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9" w:type="dxa"/>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胎心监护仪</w:t>
            </w:r>
          </w:p>
        </w:tc>
        <w:tc>
          <w:tcPr>
            <w:tcW w:w="1205" w:type="dxa"/>
            <w:noWrap/>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2</w:t>
            </w:r>
          </w:p>
        </w:tc>
        <w:tc>
          <w:tcPr>
            <w:tcW w:w="2411"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5</w:t>
            </w:r>
          </w:p>
        </w:tc>
        <w:tc>
          <w:tcPr>
            <w:tcW w:w="2443"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929" w:type="dxa"/>
            <w:noWrap/>
            <w:vAlign w:val="center"/>
          </w:tcPr>
          <w:p>
            <w:pPr>
              <w:widowControl/>
              <w:ind w:firstLine="480" w:firstLineChars="200"/>
              <w:rPr>
                <w:rFonts w:hint="eastAsia" w:ascii="宋体" w:hAnsi="宋体" w:cs="宋体"/>
                <w:color w:val="000000"/>
                <w:kern w:val="0"/>
                <w:sz w:val="24"/>
              </w:rPr>
            </w:pPr>
            <w:r>
              <w:rPr>
                <w:rFonts w:hint="eastAsia" w:ascii="宋体" w:hAnsi="宋体" w:cs="宋体"/>
                <w:color w:val="000000"/>
                <w:kern w:val="0"/>
                <w:sz w:val="24"/>
              </w:rPr>
              <w:t>合  计</w:t>
            </w:r>
          </w:p>
        </w:tc>
        <w:tc>
          <w:tcPr>
            <w:tcW w:w="3616" w:type="dxa"/>
            <w:gridSpan w:val="2"/>
            <w:noWrap/>
            <w:vAlign w:val="center"/>
          </w:tcPr>
          <w:p>
            <w:pPr>
              <w:widowControl/>
              <w:jc w:val="center"/>
              <w:rPr>
                <w:rFonts w:hint="eastAsia" w:ascii="宋体" w:hAnsi="宋体" w:cs="宋体"/>
                <w:color w:val="000000"/>
                <w:kern w:val="0"/>
                <w:sz w:val="24"/>
              </w:rPr>
            </w:pPr>
          </w:p>
        </w:tc>
        <w:tc>
          <w:tcPr>
            <w:tcW w:w="2443" w:type="dxa"/>
            <w:noWrap/>
            <w:vAlign w:val="center"/>
          </w:tcPr>
          <w:p>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bl>
    <w:p>
      <w:pPr>
        <w:pStyle w:val="17"/>
        <w:numPr>
          <w:ilvl w:val="0"/>
          <w:numId w:val="0"/>
        </w:numPr>
        <w:tabs>
          <w:tab w:val="left" w:pos="8280"/>
        </w:tabs>
        <w:rPr>
          <w:rFonts w:hint="eastAsia" w:ascii="宋体" w:hAnsi="宋体" w:cs="宋体"/>
          <w:kern w:val="2"/>
          <w:sz w:val="24"/>
          <w:szCs w:val="24"/>
          <w:lang w:val="en-US" w:eastAsia="zh-CN" w:bidi="ar-SA"/>
        </w:rPr>
      </w:pPr>
    </w:p>
    <w:p>
      <w:pPr>
        <w:pStyle w:val="17"/>
        <w:numPr>
          <w:ilvl w:val="0"/>
          <w:numId w:val="0"/>
        </w:numPr>
        <w:tabs>
          <w:tab w:val="left" w:pos="8280"/>
        </w:tabs>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二、</w:t>
      </w:r>
      <w:r>
        <w:rPr>
          <w:rFonts w:hint="eastAsia" w:ascii="宋体" w:hAnsi="宋体" w:eastAsia="宋体" w:cs="宋体"/>
          <w:kern w:val="2"/>
          <w:sz w:val="24"/>
          <w:szCs w:val="24"/>
          <w:lang w:val="en-US" w:eastAsia="zh-CN" w:bidi="ar-SA"/>
        </w:rPr>
        <w:t>本次采购项目需求如下：</w:t>
      </w:r>
    </w:p>
    <w:p>
      <w:pPr>
        <w:spacing w:line="500" w:lineRule="exact"/>
        <w:ind w:firstLine="480" w:firstLineChars="200"/>
        <w:rPr>
          <w:rFonts w:hint="default" w:ascii="宋体" w:hAnsi="宋体" w:eastAsia="宋体" w:cs="宋体"/>
          <w:sz w:val="24"/>
          <w:lang w:val="en-US" w:eastAsia="zh-CN"/>
        </w:rPr>
      </w:pPr>
      <w:r>
        <w:rPr>
          <w:rFonts w:hint="eastAsia" w:ascii="宋体" w:hAnsi="宋体" w:eastAsia="宋体" w:cs="宋体"/>
          <w:sz w:val="24"/>
          <w:lang w:val="en-US" w:eastAsia="zh-CN"/>
        </w:rPr>
        <w:t>1.监护参数：</w:t>
      </w:r>
      <w:r>
        <w:rPr>
          <w:rFonts w:hint="eastAsia" w:ascii="宋体" w:hAnsi="宋体" w:cs="宋体"/>
          <w:sz w:val="24"/>
          <w:lang w:val="en-US" w:eastAsia="zh-CN"/>
        </w:rPr>
        <w:t>包括但不限于</w:t>
      </w:r>
      <w:r>
        <w:rPr>
          <w:rFonts w:hint="eastAsia" w:ascii="宋体" w:hAnsi="宋体" w:eastAsia="宋体" w:cs="宋体"/>
          <w:sz w:val="24"/>
          <w:lang w:val="en-US" w:eastAsia="zh-CN"/>
        </w:rPr>
        <w:t>胎心率（FHR），宫缩压力（TOCO），胎动（FM）,母亲参数（血压、血氧、脉搏、心电、呼吸、体温）</w:t>
      </w:r>
      <w:r>
        <w:rPr>
          <w:rFonts w:hint="eastAsia" w:ascii="宋体" w:hAnsi="宋体" w:cs="宋体"/>
          <w:sz w:val="24"/>
          <w:lang w:val="en-US" w:eastAsia="zh-CN"/>
        </w:rPr>
        <w:t>等</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2.胎动：</w:t>
      </w:r>
      <w:r>
        <w:rPr>
          <w:rFonts w:hint="eastAsia" w:ascii="宋体" w:hAnsi="宋体" w:cs="宋体"/>
          <w:sz w:val="24"/>
          <w:lang w:val="en-US" w:eastAsia="zh-CN"/>
        </w:rPr>
        <w:t>具备</w:t>
      </w:r>
      <w:r>
        <w:rPr>
          <w:rFonts w:hint="eastAsia" w:ascii="宋体" w:hAnsi="宋体" w:eastAsia="宋体" w:cs="宋体"/>
          <w:sz w:val="24"/>
          <w:lang w:val="en-US" w:eastAsia="zh-CN"/>
        </w:rPr>
        <w:t>手动</w:t>
      </w:r>
      <w:r>
        <w:rPr>
          <w:rFonts w:hint="eastAsia" w:ascii="宋体" w:hAnsi="宋体" w:cs="宋体"/>
          <w:sz w:val="24"/>
          <w:lang w:val="en-US" w:eastAsia="zh-CN"/>
        </w:rPr>
        <w:t>及</w:t>
      </w:r>
      <w:r>
        <w:rPr>
          <w:rFonts w:hint="eastAsia" w:ascii="宋体" w:hAnsi="宋体" w:eastAsia="宋体" w:cs="宋体"/>
          <w:sz w:val="24"/>
          <w:lang w:val="en-US" w:eastAsia="zh-CN"/>
        </w:rPr>
        <w:t>自动胎动检测，</w:t>
      </w:r>
      <w:r>
        <w:rPr>
          <w:rFonts w:hint="eastAsia" w:ascii="宋体" w:hAnsi="宋体" w:cs="宋体"/>
          <w:sz w:val="24"/>
          <w:lang w:val="en-US" w:eastAsia="zh-CN"/>
        </w:rPr>
        <w:t>可</w:t>
      </w:r>
      <w:r>
        <w:rPr>
          <w:rFonts w:hint="eastAsia" w:ascii="宋体" w:hAnsi="宋体" w:eastAsia="宋体" w:cs="宋体"/>
          <w:sz w:val="24"/>
          <w:lang w:val="en-US" w:eastAsia="zh-CN"/>
        </w:rPr>
        <w:t>显示并打印胎儿活动图；</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3.≥10英寸高清晰屏；</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4.监护曲线显示支持30 ~ 240（美标）和50 ~ 210（国际）两种标准；</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5.</w:t>
      </w:r>
      <w:r>
        <w:rPr>
          <w:rFonts w:hint="eastAsia" w:ascii="宋体" w:hAnsi="宋体" w:cs="宋体"/>
          <w:sz w:val="24"/>
          <w:lang w:val="en-US" w:eastAsia="zh-CN"/>
        </w:rPr>
        <w:t>具备</w:t>
      </w:r>
      <w:r>
        <w:rPr>
          <w:rFonts w:hint="eastAsia" w:ascii="宋体" w:hAnsi="宋体" w:eastAsia="宋体" w:cs="宋体"/>
          <w:sz w:val="24"/>
          <w:lang w:val="en-US" w:eastAsia="zh-CN"/>
        </w:rPr>
        <w:t>自动打印时间、日期、母亲参数（心率、血压、血氧、呼吸、体温等参数数值）</w:t>
      </w:r>
      <w:r>
        <w:rPr>
          <w:rFonts w:hint="eastAsia" w:ascii="宋体" w:hAnsi="宋体" w:cs="宋体"/>
          <w:sz w:val="24"/>
          <w:lang w:val="en-US" w:eastAsia="zh-CN"/>
        </w:rPr>
        <w:t>的功能</w:t>
      </w:r>
      <w:r>
        <w:rPr>
          <w:rFonts w:hint="eastAsia" w:ascii="宋体" w:hAnsi="宋体" w:eastAsia="宋体" w:cs="宋体"/>
          <w:sz w:val="24"/>
          <w:lang w:val="en-US" w:eastAsia="zh-CN"/>
        </w:rPr>
        <w:t>；</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6.胎心率报警范围可调，当胎心率过缓或过速时自动报警，报警内容中文显示，报警持续时间可调；</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7.具有超声传感器信号质量指示功能，以得到准确和稳定的胎心参数值和曲线；</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8.</w:t>
      </w:r>
      <w:r>
        <w:rPr>
          <w:rFonts w:hint="eastAsia" w:ascii="宋体" w:hAnsi="宋体" w:cs="宋体"/>
          <w:sz w:val="24"/>
          <w:lang w:val="en-US" w:eastAsia="zh-CN"/>
        </w:rPr>
        <w:t>具备</w:t>
      </w:r>
      <w:r>
        <w:rPr>
          <w:rFonts w:hint="eastAsia" w:ascii="宋体" w:hAnsi="宋体" w:eastAsia="宋体" w:cs="宋体"/>
          <w:sz w:val="24"/>
          <w:lang w:val="en-US" w:eastAsia="zh-CN"/>
        </w:rPr>
        <w:t>双胎心率重合报警(SOV)</w:t>
      </w:r>
      <w:r>
        <w:rPr>
          <w:rFonts w:hint="eastAsia" w:ascii="宋体" w:hAnsi="宋体" w:cs="宋体"/>
          <w:sz w:val="24"/>
          <w:lang w:val="en-US" w:eastAsia="zh-CN"/>
        </w:rPr>
        <w:t>功能</w:t>
      </w:r>
      <w:r>
        <w:rPr>
          <w:rFonts w:hint="eastAsia" w:ascii="宋体" w:hAnsi="宋体" w:eastAsia="宋体" w:cs="宋体"/>
          <w:sz w:val="24"/>
          <w:lang w:val="en-US" w:eastAsia="zh-CN"/>
        </w:rPr>
        <w:t>；</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9.在宫缩数值大于50单位的情况下，</w:t>
      </w:r>
      <w:r>
        <w:rPr>
          <w:rFonts w:hint="eastAsia" w:ascii="宋体" w:hAnsi="宋体" w:cs="宋体"/>
          <w:sz w:val="24"/>
          <w:lang w:val="en-US" w:eastAsia="zh-CN"/>
        </w:rPr>
        <w:t>可</w:t>
      </w:r>
      <w:r>
        <w:rPr>
          <w:rFonts w:hint="eastAsia" w:ascii="宋体" w:hAnsi="宋体" w:eastAsia="宋体" w:cs="宋体"/>
          <w:sz w:val="24"/>
          <w:lang w:val="en-US" w:eastAsia="zh-CN"/>
        </w:rPr>
        <w:t>在界面上弹出禁止测量血压的提示信息；</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10.探头</w:t>
      </w:r>
      <w:r>
        <w:rPr>
          <w:rFonts w:hint="eastAsia" w:ascii="宋体" w:hAnsi="宋体" w:cs="宋体"/>
          <w:sz w:val="24"/>
          <w:lang w:val="en-US" w:eastAsia="zh-CN"/>
        </w:rPr>
        <w:t>具备</w:t>
      </w:r>
      <w:r>
        <w:rPr>
          <w:rFonts w:hint="eastAsia" w:ascii="宋体" w:hAnsi="宋体" w:eastAsia="宋体" w:cs="宋体"/>
          <w:sz w:val="24"/>
          <w:lang w:val="en-US" w:eastAsia="zh-CN"/>
        </w:rPr>
        <w:t>防水等级；</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11.探头可在水下≥1m工作24小时</w:t>
      </w:r>
      <w:r>
        <w:rPr>
          <w:rFonts w:hint="eastAsia" w:ascii="宋体" w:hAnsi="宋体" w:cs="宋体"/>
          <w:sz w:val="24"/>
          <w:lang w:val="en-US" w:eastAsia="zh-CN"/>
        </w:rPr>
        <w:t>及以上</w:t>
      </w:r>
      <w:r>
        <w:rPr>
          <w:rFonts w:hint="eastAsia" w:ascii="宋体" w:hAnsi="宋体" w:eastAsia="宋体" w:cs="宋体"/>
          <w:sz w:val="24"/>
          <w:lang w:val="en-US" w:eastAsia="zh-CN"/>
        </w:rPr>
        <w:t>，支持水中分娩；</w:t>
      </w:r>
    </w:p>
    <w:p>
      <w:pPr>
        <w:spacing w:line="5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12.内置通讯接口，可与中央站组成网络系统</w:t>
      </w:r>
      <w:r>
        <w:rPr>
          <w:rFonts w:hint="eastAsia" w:ascii="宋体" w:hAnsi="宋体" w:cs="宋体"/>
          <w:sz w:val="24"/>
          <w:lang w:val="en-US" w:eastAsia="zh-CN"/>
        </w:rPr>
        <w:t>。</w:t>
      </w:r>
    </w:p>
    <w:p>
      <w:pPr>
        <w:spacing w:line="500" w:lineRule="exact"/>
        <w:ind w:firstLine="427" w:firstLineChars="178"/>
        <w:rPr>
          <w:rFonts w:ascii="宋体" w:hAnsi="宋体" w:eastAsia="宋体" w:cs="宋体"/>
          <w:b/>
          <w:sz w:val="36"/>
          <w:szCs w:val="36"/>
        </w:rPr>
      </w:pPr>
      <w:r>
        <w:rPr>
          <w:rFonts w:hint="eastAsia" w:ascii="宋体" w:hAnsi="宋体" w:eastAsia="宋体" w:cs="宋体"/>
          <w:sz w:val="24"/>
        </w:rPr>
        <w:t xml:space="preserve">                    </w:t>
      </w: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pPr>
        <w:pStyle w:val="2"/>
        <w:tabs>
          <w:tab w:val="left" w:pos="8280"/>
        </w:tabs>
        <w:spacing w:line="500" w:lineRule="exact"/>
        <w:rPr>
          <w:rFonts w:hint="eastAsia"/>
          <w:b/>
          <w:bCs/>
          <w:sz w:val="24"/>
        </w:rPr>
      </w:pPr>
      <w:r>
        <w:rPr>
          <w:rFonts w:hint="eastAsia"/>
          <w:b/>
          <w:bCs/>
          <w:sz w:val="24"/>
        </w:rPr>
        <w:t>附表：</w:t>
      </w:r>
    </w:p>
    <w:p>
      <w:pPr>
        <w:pStyle w:val="2"/>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375" w:tblpY="1109"/>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营业执照、税务登记证、组织机构代码证（三证合一的提供载有统一社会信用代码的营业执照）</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pPr>
              <w:rPr>
                <w:rFonts w:hint="eastAsia" w:ascii="宋体" w:hAnsi="宋体" w:eastAsia="宋体" w:cs="宋体"/>
                <w:sz w:val="24"/>
                <w:szCs w:val="24"/>
              </w:rPr>
            </w:pPr>
            <w:r>
              <w:rPr>
                <w:rFonts w:hint="default" w:ascii="宋体" w:hAnsi="宋体" w:eastAsia="宋体" w:cs="宋体"/>
                <w:color w:val="auto"/>
                <w:sz w:val="24"/>
                <w:szCs w:val="24"/>
                <w:highlight w:val="none"/>
                <w:lang w:val="en-US"/>
              </w:rPr>
              <w:t>如供应商为生产商，应具有与投标产品一致的《中华人民共和国医疗器械注册证》、《医疗器械生产许可证》</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73" w:type="dxa"/>
            <w:noWrap w:val="0"/>
            <w:vAlign w:val="center"/>
          </w:tcPr>
          <w:p>
            <w:pPr>
              <w:rPr>
                <w:rFonts w:hint="eastAsia" w:ascii="宋体" w:hAnsi="宋体" w:eastAsia="宋体" w:cs="宋体"/>
                <w:sz w:val="24"/>
                <w:szCs w:val="24"/>
              </w:rPr>
            </w:pPr>
            <w:r>
              <w:rPr>
                <w:rFonts w:hint="eastAsia" w:ascii="宋体" w:hAnsi="宋体" w:eastAsia="宋体" w:cs="宋体"/>
                <w:color w:val="auto"/>
                <w:sz w:val="24"/>
                <w:szCs w:val="24"/>
                <w:highlight w:val="none"/>
              </w:rPr>
              <w:t>如供应商为代理商，应具有《医疗器械经营企业许可证》或第二类医疗器械经营备案凭证</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pPr>
              <w:jc w:val="center"/>
              <w:rPr>
                <w:rFonts w:hint="eastAsia"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pPr>
              <w:spacing w:line="440" w:lineRule="exact"/>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参加政府采购活动前</w:t>
            </w:r>
            <w:r>
              <w:rPr>
                <w:rFonts w:hint="eastAsia" w:ascii="宋体" w:hAnsi="宋体" w:eastAsia="宋体" w:cs="宋体"/>
                <w:sz w:val="24"/>
                <w:szCs w:val="24"/>
                <w:highlight w:val="none"/>
                <w:lang w:eastAsia="zh-CN"/>
              </w:rPr>
              <w:t>三年</w:t>
            </w:r>
            <w:r>
              <w:rPr>
                <w:rFonts w:hint="eastAsia" w:ascii="宋体" w:hAnsi="宋体" w:eastAsia="宋体" w:cs="宋体"/>
                <w:sz w:val="24"/>
                <w:szCs w:val="24"/>
                <w:highlight w:val="none"/>
              </w:rPr>
              <w:t>内在经营活动中没有重大违法记录的书面声明</w:t>
            </w:r>
          </w:p>
        </w:tc>
        <w:tc>
          <w:tcPr>
            <w:tcW w:w="1681" w:type="dxa"/>
            <w:noWrap w:val="0"/>
            <w:vAlign w:val="center"/>
          </w:tcPr>
          <w:p>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pPr>
              <w:spacing w:line="440" w:lineRule="exact"/>
              <w:jc w:val="center"/>
              <w:rPr>
                <w:rFonts w:hint="eastAsia" w:ascii="宋体" w:hAnsi="宋体" w:eastAsia="宋体" w:cs="宋体"/>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pPr>
              <w:spacing w:line="440" w:lineRule="exact"/>
              <w:jc w:val="center"/>
              <w:rPr>
                <w:rFonts w:hint="eastAsia" w:ascii="宋体" w:hAnsi="宋体" w:cs="宋体"/>
                <w:kern w:val="0"/>
                <w:sz w:val="24"/>
                <w:szCs w:val="22"/>
                <w:highlight w:val="none"/>
                <w:lang w:val="zh-CN"/>
              </w:rPr>
            </w:pPr>
          </w:p>
        </w:tc>
      </w:tr>
    </w:tbl>
    <w:p>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pPr>
        <w:pStyle w:val="2"/>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165"/>
        <w:gridCol w:w="3430"/>
        <w:gridCol w:w="1853"/>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29" w:type="dxa"/>
            <w:vMerge w:val="restart"/>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29" w:type="dxa"/>
            <w:vMerge w:val="continue"/>
            <w:noWrap w:val="0"/>
            <w:vAlign w:val="top"/>
          </w:tcPr>
          <w:p>
            <w:pPr>
              <w:spacing w:line="500" w:lineRule="exact"/>
              <w:jc w:val="center"/>
              <w:rPr>
                <w:rFonts w:hint="eastAsia" w:ascii="宋体" w:hAnsi="宋体" w:eastAsia="宋体" w:cs="宋体"/>
                <w:sz w:val="24"/>
              </w:rPr>
            </w:pPr>
          </w:p>
        </w:tc>
        <w:tc>
          <w:tcPr>
            <w:tcW w:w="2165" w:type="dxa"/>
            <w:vMerge w:val="continue"/>
            <w:noWrap w:val="0"/>
            <w:vAlign w:val="top"/>
          </w:tcPr>
          <w:p>
            <w:pPr>
              <w:spacing w:line="500" w:lineRule="exact"/>
              <w:jc w:val="center"/>
              <w:rPr>
                <w:rFonts w:hint="eastAsia" w:ascii="宋体" w:hAnsi="宋体" w:eastAsia="宋体" w:cs="宋体"/>
                <w:sz w:val="24"/>
              </w:rPr>
            </w:pPr>
          </w:p>
        </w:tc>
        <w:tc>
          <w:tcPr>
            <w:tcW w:w="3430" w:type="dxa"/>
            <w:vMerge w:val="continue"/>
            <w:noWrap w:val="0"/>
            <w:vAlign w:val="top"/>
          </w:tcPr>
          <w:p>
            <w:pPr>
              <w:spacing w:line="500" w:lineRule="exact"/>
              <w:jc w:val="center"/>
              <w:rPr>
                <w:rFonts w:hint="eastAsia" w:ascii="宋体" w:hAnsi="宋体" w:eastAsia="宋体" w:cs="宋体"/>
                <w:sz w:val="24"/>
              </w:rPr>
            </w:pPr>
          </w:p>
        </w:tc>
        <w:tc>
          <w:tcPr>
            <w:tcW w:w="1853" w:type="dxa"/>
            <w:noWrap w:val="0"/>
            <w:vAlign w:val="top"/>
          </w:tcPr>
          <w:p>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格式”要求的签字盖章</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pPr>
              <w:jc w:val="center"/>
              <w:rPr>
                <w:rFonts w:hint="eastAsia" w:ascii="宋体" w:hAnsi="宋体" w:eastAsia="宋体" w:cs="宋体"/>
                <w:sz w:val="24"/>
              </w:rPr>
            </w:pPr>
            <w:r>
              <w:rPr>
                <w:rFonts w:hint="eastAsia" w:ascii="宋体" w:hAnsi="宋体" w:eastAsia="宋体" w:cs="宋体"/>
                <w:color w:val="000000"/>
                <w:sz w:val="24"/>
              </w:rPr>
              <w:t>不允许备选方案的，只能有一个方案投标</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29" w:type="dxa"/>
            <w:noWrap w:val="0"/>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pPr>
              <w:spacing w:line="440" w:lineRule="exact"/>
              <w:rPr>
                <w:rFonts w:hint="eastAsia" w:ascii="宋体" w:hAnsi="宋体" w:eastAsia="宋体" w:cs="宋体"/>
                <w:sz w:val="24"/>
              </w:rPr>
            </w:pPr>
          </w:p>
        </w:tc>
        <w:tc>
          <w:tcPr>
            <w:tcW w:w="1847" w:type="dxa"/>
            <w:noWrap w:val="0"/>
            <w:vAlign w:val="center"/>
          </w:tcPr>
          <w:p>
            <w:pPr>
              <w:spacing w:line="440" w:lineRule="exact"/>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324" w:type="dxa"/>
            <w:gridSpan w:val="3"/>
            <w:noWrap w:val="0"/>
            <w:vAlign w:val="center"/>
          </w:tcPr>
          <w:p>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pPr>
              <w:spacing w:line="440" w:lineRule="exact"/>
              <w:jc w:val="center"/>
              <w:rPr>
                <w:rFonts w:hint="eastAsia" w:ascii="宋体" w:hAnsi="宋体" w:eastAsia="宋体" w:cs="宋体"/>
                <w:sz w:val="24"/>
              </w:rPr>
            </w:pPr>
          </w:p>
        </w:tc>
      </w:tr>
    </w:tbl>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pPr>
        <w:spacing w:line="500" w:lineRule="exact"/>
        <w:ind w:firstLine="427" w:firstLineChars="178"/>
        <w:rPr>
          <w:rFonts w:hint="eastAsia" w:ascii="宋体" w:hAnsi="宋体" w:eastAsia="宋体" w:cs="宋体"/>
          <w:sz w:val="24"/>
        </w:rPr>
      </w:pPr>
      <w:r>
        <w:rPr>
          <w:rFonts w:hint="eastAsia" w:ascii="宋体" w:hAnsi="宋体" w:eastAsia="宋体" w:cs="宋体"/>
          <w:sz w:val="24"/>
        </w:rPr>
        <w:t>2、对符合性检查未通过者，不应进入下一步评审。</w:t>
      </w:r>
    </w:p>
    <w:p>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705"/>
        <w:gridCol w:w="4680"/>
        <w:gridCol w:w="885"/>
        <w:gridCol w:w="990"/>
        <w:gridCol w:w="990"/>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c>
          <w:tcPr>
            <w:tcW w:w="3825" w:type="dxa"/>
            <w:gridSpan w:val="4"/>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pPr>
              <w:widowControl/>
              <w:jc w:val="left"/>
              <w:rPr>
                <w:rFonts w:ascii="宋体" w:hAnsi="宋体" w:cs="宋体"/>
                <w:kern w:val="0"/>
                <w:sz w:val="24"/>
              </w:rPr>
            </w:pPr>
          </w:p>
        </w:tc>
        <w:tc>
          <w:tcPr>
            <w:tcW w:w="0" w:type="auto"/>
            <w:vMerge w:val="continue"/>
            <w:noWrap w:val="0"/>
            <w:vAlign w:val="center"/>
          </w:tcPr>
          <w:p>
            <w:pPr>
              <w:widowControl/>
              <w:jc w:val="left"/>
              <w:rPr>
                <w:rFonts w:ascii="宋体" w:hAnsi="宋体" w:cs="宋体"/>
                <w:kern w:val="0"/>
                <w:sz w:val="24"/>
              </w:rPr>
            </w:pPr>
          </w:p>
        </w:tc>
        <w:tc>
          <w:tcPr>
            <w:tcW w:w="0" w:type="auto"/>
            <w:vMerge w:val="continue"/>
            <w:noWrap w:val="0"/>
            <w:vAlign w:val="center"/>
          </w:tcPr>
          <w:p>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1号</w:t>
            </w:r>
          </w:p>
        </w:tc>
        <w:tc>
          <w:tcPr>
            <w:tcW w:w="99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2号</w:t>
            </w:r>
          </w:p>
        </w:tc>
        <w:tc>
          <w:tcPr>
            <w:tcW w:w="99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3号</w:t>
            </w:r>
          </w:p>
        </w:tc>
        <w:tc>
          <w:tcPr>
            <w:tcW w:w="96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b/>
                <w:bCs/>
                <w:kern w:val="0"/>
                <w:sz w:val="24"/>
              </w:rPr>
              <w:t>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810"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pPr>
              <w:widowControl/>
              <w:spacing w:before="150" w:after="150" w:line="360" w:lineRule="atLeast"/>
              <w:jc w:val="center"/>
              <w:rPr>
                <w:rFonts w:ascii="宋体" w:hAnsi="宋体" w:cs="宋体"/>
                <w:kern w:val="0"/>
                <w:sz w:val="24"/>
              </w:rPr>
            </w:pPr>
            <w:r>
              <w:rPr>
                <w:rFonts w:hint="eastAsia" w:ascii="宋体" w:hAnsi="宋体" w:cs="宋体"/>
                <w:kern w:val="0"/>
                <w:sz w:val="24"/>
              </w:rPr>
              <w:t>50</w:t>
            </w:r>
          </w:p>
        </w:tc>
        <w:tc>
          <w:tcPr>
            <w:tcW w:w="4680" w:type="dxa"/>
            <w:noWrap w:val="0"/>
            <w:tcMar>
              <w:top w:w="0" w:type="dxa"/>
              <w:left w:w="105" w:type="dxa"/>
              <w:bottom w:w="0" w:type="dxa"/>
              <w:right w:w="105" w:type="dxa"/>
            </w:tcMar>
            <w:vAlign w:val="center"/>
          </w:tcPr>
          <w:p>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50</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pPr>
              <w:widowControl/>
              <w:spacing w:line="315" w:lineRule="atLeast"/>
              <w:jc w:val="left"/>
              <w:rPr>
                <w:rFonts w:ascii="宋体" w:hAnsi="宋体" w:cs="宋体"/>
                <w:kern w:val="0"/>
                <w:sz w:val="24"/>
              </w:rPr>
            </w:pPr>
            <w:r>
              <w:rPr>
                <w:rFonts w:hint="eastAsia" w:ascii="宋体" w:hAnsi="宋体" w:cs="宋体"/>
                <w:kern w:val="0"/>
                <w:sz w:val="24"/>
              </w:rPr>
              <w:t>满足各项技术指标评价为优，得满分20分；有一项技术指标不满足要求的扣3分，最低得分为零0分。</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810"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10</w:t>
            </w:r>
          </w:p>
        </w:tc>
        <w:tc>
          <w:tcPr>
            <w:tcW w:w="4680" w:type="dxa"/>
            <w:noWrap w:val="0"/>
            <w:tcMar>
              <w:top w:w="0" w:type="dxa"/>
              <w:left w:w="105" w:type="dxa"/>
              <w:bottom w:w="0" w:type="dxa"/>
              <w:right w:w="105" w:type="dxa"/>
            </w:tcMar>
            <w:vAlign w:val="center"/>
          </w:tcPr>
          <w:p>
            <w:pPr>
              <w:widowControl/>
              <w:spacing w:line="315" w:lineRule="atLeast"/>
              <w:jc w:val="left"/>
              <w:rPr>
                <w:rFonts w:ascii="宋体" w:hAnsi="宋体" w:cs="宋体"/>
                <w:kern w:val="0"/>
                <w:sz w:val="24"/>
              </w:rPr>
            </w:pPr>
            <w:r>
              <w:rPr>
                <w:rFonts w:hint="eastAsia" w:ascii="宋体" w:hAnsi="宋体" w:cs="宋体"/>
                <w:kern w:val="0"/>
                <w:sz w:val="24"/>
              </w:rPr>
              <w:t>设备技术先进的得7-10分；技术较先进的得4-6.9分；技术一般的得1-3.9分。</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1、在本地、市、省一级有专职维修人员分别得5、3、1分</w:t>
            </w:r>
          </w:p>
          <w:p>
            <w:pPr>
              <w:widowControl/>
              <w:spacing w:line="315" w:lineRule="atLeast"/>
              <w:jc w:val="left"/>
              <w:rPr>
                <w:rFonts w:ascii="宋体" w:hAnsi="宋体" w:cs="宋体"/>
                <w:kern w:val="0"/>
                <w:sz w:val="24"/>
              </w:rPr>
            </w:pPr>
            <w:r>
              <w:rPr>
                <w:rFonts w:hint="eastAsia" w:ascii="宋体" w:hAnsi="宋体" w:cs="宋体"/>
                <w:kern w:val="0"/>
                <w:sz w:val="24"/>
              </w:rPr>
              <w:t>2、可免费提供所用软件及相关联软件升级。 10分</w:t>
            </w:r>
          </w:p>
          <w:p>
            <w:pPr>
              <w:widowControl/>
              <w:spacing w:line="315" w:lineRule="atLeast"/>
              <w:jc w:val="left"/>
              <w:rPr>
                <w:rFonts w:ascii="宋体" w:hAnsi="宋体" w:cs="宋体"/>
                <w:kern w:val="0"/>
                <w:sz w:val="24"/>
              </w:rPr>
            </w:pPr>
            <w:r>
              <w:rPr>
                <w:rFonts w:hint="eastAsia" w:ascii="宋体" w:hAnsi="宋体" w:cs="宋体"/>
                <w:kern w:val="0"/>
                <w:sz w:val="24"/>
              </w:rPr>
              <w:t>3、故障响应时间为2小时内。对科室人员提供技术培训。 5分</w:t>
            </w: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pPr>
              <w:widowControl/>
              <w:jc w:val="left"/>
              <w:rPr>
                <w:rFonts w:ascii="宋体" w:hAnsi="宋体" w:cs="宋体"/>
                <w:kern w:val="0"/>
                <w:sz w:val="24"/>
              </w:rPr>
            </w:pPr>
          </w:p>
        </w:tc>
        <w:tc>
          <w:tcPr>
            <w:tcW w:w="0" w:type="auto"/>
            <w:noWrap w:val="0"/>
            <w:vAlign w:val="center"/>
          </w:tcPr>
          <w:p>
            <w:pPr>
              <w:widowControl/>
              <w:jc w:val="left"/>
              <w:rPr>
                <w:kern w:val="0"/>
                <w:sz w:val="20"/>
                <w:szCs w:val="20"/>
              </w:rPr>
            </w:pPr>
          </w:p>
        </w:tc>
        <w:tc>
          <w:tcPr>
            <w:tcW w:w="0" w:type="auto"/>
            <w:noWrap w:val="0"/>
            <w:vAlign w:val="center"/>
          </w:tcPr>
          <w:p>
            <w:pPr>
              <w:widowControl/>
              <w:jc w:val="left"/>
              <w:rPr>
                <w:kern w:val="0"/>
                <w:sz w:val="20"/>
                <w:szCs w:val="20"/>
              </w:rPr>
            </w:pPr>
          </w:p>
        </w:tc>
        <w:tc>
          <w:tcPr>
            <w:tcW w:w="0" w:type="auto"/>
            <w:noWrap w:val="0"/>
            <w:vAlign w:val="center"/>
          </w:tcPr>
          <w:p>
            <w:pPr>
              <w:widowControl/>
              <w:jc w:val="left"/>
              <w:rPr>
                <w:kern w:val="0"/>
                <w:sz w:val="20"/>
                <w:szCs w:val="20"/>
              </w:rPr>
            </w:pPr>
          </w:p>
        </w:tc>
      </w:tr>
    </w:tbl>
    <w:p>
      <w:pPr>
        <w:tabs>
          <w:tab w:val="left" w:pos="6480"/>
        </w:tabs>
        <w:spacing w:line="240" w:lineRule="auto"/>
        <w:jc w:val="left"/>
        <w:rPr>
          <w:rFonts w:hint="eastAsia" w:ascii="宋体" w:hAnsi="宋体" w:eastAsia="宋体" w:cs="宋体"/>
          <w:b/>
          <w:color w:val="auto"/>
          <w:sz w:val="24"/>
          <w:szCs w:val="24"/>
          <w:highlight w:val="none"/>
        </w:rPr>
      </w:pPr>
    </w:p>
    <w:p>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rPr>
      </w:pPr>
    </w:p>
    <w:p>
      <w:pPr>
        <w:pStyle w:val="3"/>
        <w:rPr>
          <w:rFonts w:hint="eastAsia"/>
        </w:rPr>
      </w:pPr>
    </w:p>
    <w:p>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pPr>
        <w:tabs>
          <w:tab w:val="left" w:pos="8280"/>
        </w:tabs>
        <w:jc w:val="right"/>
        <w:rPr>
          <w:rFonts w:hint="eastAsia" w:ascii="宋体" w:hAnsi="宋体" w:eastAsia="宋体" w:cs="宋体"/>
          <w:bCs/>
          <w:sz w:val="30"/>
          <w:szCs w:val="30"/>
        </w:rPr>
      </w:pPr>
    </w:p>
    <w:p>
      <w:pPr>
        <w:adjustRightInd w:val="0"/>
        <w:snapToGrid w:val="0"/>
        <w:spacing w:line="360" w:lineRule="auto"/>
        <w:jc w:val="center"/>
        <w:outlineLvl w:val="0"/>
        <w:rPr>
          <w:rFonts w:hint="eastAsia" w:ascii="宋体" w:hAnsi="宋体" w:eastAsia="宋体" w:cs="宋体"/>
          <w:b/>
          <w:sz w:val="24"/>
          <w:szCs w:val="24"/>
          <w:highlight w:val="none"/>
        </w:rPr>
      </w:pPr>
    </w:p>
    <w:p>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pPr>
        <w:pStyle w:val="2"/>
        <w:rPr>
          <w:rFonts w:hint="eastAsia" w:ascii="宋体" w:hAnsi="宋体" w:eastAsia="宋体" w:cs="宋体"/>
          <w:sz w:val="24"/>
          <w:szCs w:val="24"/>
          <w:highlight w:val="none"/>
        </w:rPr>
      </w:pPr>
    </w:p>
    <w:p>
      <w:pPr>
        <w:pStyle w:val="3"/>
        <w:rPr>
          <w:rFonts w:hint="eastAsia" w:ascii="宋体" w:hAnsi="宋体" w:eastAsia="宋体" w:cs="宋体"/>
          <w:sz w:val="24"/>
          <w:szCs w:val="24"/>
          <w:highlight w:val="none"/>
        </w:rPr>
      </w:pPr>
    </w:p>
    <w:p>
      <w:pPr>
        <w:rPr>
          <w:rFonts w:hint="eastAsia"/>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spacing w:line="500" w:lineRule="exact"/>
        <w:rPr>
          <w:rFonts w:hint="eastAsia" w:ascii="宋体" w:hAnsi="宋体" w:eastAsia="宋体" w:cs="宋体"/>
          <w:sz w:val="24"/>
          <w:szCs w:val="24"/>
          <w:highlight w:val="none"/>
        </w:rPr>
      </w:pPr>
    </w:p>
    <w:p>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adjustRightInd w:val="0"/>
        <w:snapToGrid w:val="0"/>
        <w:spacing w:line="360" w:lineRule="auto"/>
        <w:jc w:val="center"/>
        <w:rPr>
          <w:rFonts w:hint="eastAsia" w:ascii="宋体" w:hAnsi="宋体" w:eastAsia="宋体" w:cs="宋体"/>
          <w:b/>
          <w:spacing w:val="12"/>
          <w:sz w:val="24"/>
          <w:szCs w:val="24"/>
          <w:highlight w:val="none"/>
        </w:rPr>
      </w:pPr>
    </w:p>
    <w:p>
      <w:pPr>
        <w:adjustRightInd w:val="0"/>
        <w:snapToGrid w:val="0"/>
        <w:spacing w:line="360" w:lineRule="auto"/>
        <w:jc w:val="center"/>
        <w:outlineLvl w:val="0"/>
        <w:rPr>
          <w:rFonts w:hint="eastAsia" w:ascii="宋体" w:hAnsi="宋体" w:eastAsia="宋体" w:cs="宋体"/>
          <w:b/>
          <w:sz w:val="28"/>
          <w:szCs w:val="28"/>
          <w:highlight w:val="none"/>
        </w:rPr>
      </w:pPr>
    </w:p>
    <w:p>
      <w:pPr>
        <w:adjustRightInd w:val="0"/>
        <w:snapToGrid w:val="0"/>
        <w:spacing w:line="360" w:lineRule="auto"/>
        <w:jc w:val="center"/>
        <w:outlineLvl w:val="0"/>
        <w:rPr>
          <w:rFonts w:hint="eastAsia" w:ascii="宋体" w:hAnsi="宋体" w:eastAsia="宋体" w:cs="宋体"/>
          <w:b/>
          <w:sz w:val="28"/>
          <w:szCs w:val="28"/>
          <w:highlight w:val="none"/>
        </w:rPr>
      </w:pPr>
    </w:p>
    <w:p>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pPr>
        <w:pStyle w:val="17"/>
        <w:numPr>
          <w:ilvl w:val="0"/>
          <w:numId w:val="0"/>
        </w:numPr>
        <w:jc w:val="both"/>
        <w:rPr>
          <w:rFonts w:hint="eastAsia" w:ascii="宋体" w:hAnsi="宋体" w:eastAsia="宋体" w:cs="宋体"/>
          <w:kern w:val="0"/>
          <w:sz w:val="24"/>
          <w:szCs w:val="24"/>
          <w:highlight w:val="none"/>
          <w:lang w:val="en-US" w:eastAsia="zh-CN"/>
        </w:rPr>
      </w:pPr>
    </w:p>
    <w:p>
      <w:pPr>
        <w:pStyle w:val="17"/>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pPr>
        <w:pStyle w:val="2"/>
        <w:rPr>
          <w:rFonts w:hint="eastAsia" w:ascii="宋体" w:hAnsi="宋体" w:eastAsia="宋体" w:cs="宋体"/>
          <w:kern w:val="0"/>
          <w:sz w:val="24"/>
          <w:szCs w:val="24"/>
          <w:highlight w:val="none"/>
          <w:lang w:val="en-US" w:eastAsia="zh-CN"/>
        </w:rPr>
      </w:pPr>
    </w:p>
    <w:p>
      <w:pPr>
        <w:pStyle w:val="2"/>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pPr>
        <w:pStyle w:val="3"/>
        <w:numPr>
          <w:ilvl w:val="0"/>
          <w:numId w:val="0"/>
        </w:numPr>
        <w:ind w:firstLine="480" w:firstLineChars="200"/>
        <w:rPr>
          <w:rFonts w:hint="eastAsia" w:ascii="宋体" w:hAnsi="宋体" w:eastAsia="宋体" w:cs="宋体"/>
          <w:kern w:val="0"/>
          <w:sz w:val="24"/>
          <w:szCs w:val="24"/>
          <w:highlight w:val="none"/>
          <w:lang w:val="en-US" w:eastAsia="zh-CN"/>
        </w:rPr>
      </w:pPr>
    </w:p>
    <w:p>
      <w:pPr>
        <w:numPr>
          <w:ilvl w:val="0"/>
          <w:numId w:val="0"/>
        </w:numPr>
        <w:rPr>
          <w:rFonts w:hint="eastAsia"/>
          <w:sz w:val="24"/>
          <w:szCs w:val="24"/>
          <w:lang w:val="en-US" w:eastAsia="zh-CN"/>
        </w:rPr>
      </w:pPr>
      <w:r>
        <w:rPr>
          <w:rFonts w:hint="eastAsia"/>
          <w:sz w:val="24"/>
          <w:szCs w:val="24"/>
          <w:lang w:val="en-US" w:eastAsia="zh-CN"/>
        </w:rPr>
        <w:t xml:space="preserve">     </w:t>
      </w:r>
    </w:p>
    <w:p>
      <w:pPr>
        <w:pStyle w:val="2"/>
        <w:spacing w:after="0"/>
        <w:rPr>
          <w:rFonts w:hint="default"/>
          <w:sz w:val="24"/>
          <w:szCs w:val="24"/>
          <w:lang w:val="en-US" w:eastAsia="zh-CN"/>
        </w:rPr>
      </w:pPr>
      <w:r>
        <w:rPr>
          <w:rFonts w:hint="eastAsia"/>
          <w:sz w:val="24"/>
          <w:szCs w:val="24"/>
          <w:lang w:val="en-US" w:eastAsia="zh-CN"/>
        </w:rPr>
        <w:t xml:space="preserve">    </w:t>
      </w:r>
    </w:p>
    <w:p>
      <w:pPr>
        <w:spacing w:line="360" w:lineRule="auto"/>
        <w:ind w:firstLine="840" w:firstLineChars="350"/>
        <w:rPr>
          <w:rFonts w:hint="eastAsia" w:ascii="宋体" w:hAnsi="宋体" w:eastAsia="宋体" w:cs="宋体"/>
          <w:sz w:val="24"/>
          <w:szCs w:val="24"/>
          <w:highlight w:val="none"/>
        </w:rPr>
      </w:pPr>
    </w:p>
    <w:p>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pPr>
        <w:adjustRightInd w:val="0"/>
        <w:snapToGrid w:val="0"/>
        <w:spacing w:line="520" w:lineRule="exact"/>
        <w:rPr>
          <w:rFonts w:hint="eastAsia" w:ascii="宋体" w:hAnsi="宋体" w:eastAsia="宋体" w:cs="宋体"/>
          <w:spacing w:val="12"/>
          <w:sz w:val="24"/>
          <w:szCs w:val="24"/>
          <w:highlight w:val="none"/>
        </w:rPr>
      </w:pPr>
    </w:p>
    <w:p>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pPr>
        <w:adjustRightInd w:val="0"/>
        <w:snapToGrid w:val="0"/>
        <w:spacing w:line="360" w:lineRule="auto"/>
        <w:ind w:firstLine="285"/>
        <w:rPr>
          <w:rFonts w:hint="eastAsia" w:ascii="宋体" w:hAnsi="宋体" w:eastAsia="宋体" w:cs="宋体"/>
          <w:spacing w:val="12"/>
          <w:sz w:val="24"/>
          <w:szCs w:val="24"/>
          <w:highlight w:val="none"/>
        </w:rPr>
      </w:pPr>
    </w:p>
    <w:p>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pPr>
        <w:ind w:firstLine="480" w:firstLineChars="200"/>
        <w:rPr>
          <w:rFonts w:hint="eastAsia" w:ascii="宋体" w:hAnsi="宋体" w:eastAsia="宋体" w:cs="宋体"/>
          <w:sz w:val="24"/>
          <w:szCs w:val="24"/>
          <w:highlight w:val="none"/>
        </w:rPr>
      </w:pPr>
    </w:p>
    <w:p>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pPr>
        <w:ind w:firstLine="480" w:firstLineChars="200"/>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pPr>
        <w:ind w:firstLine="480" w:firstLineChars="200"/>
        <w:rPr>
          <w:rFonts w:hint="eastAsia" w:ascii="宋体" w:hAnsi="宋体" w:eastAsia="宋体" w:cs="宋体"/>
          <w:sz w:val="24"/>
          <w:szCs w:val="24"/>
          <w:highlight w:val="none"/>
        </w:rPr>
      </w:pPr>
    </w:p>
    <w:p>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pPr>
        <w:spacing w:line="440" w:lineRule="exact"/>
        <w:ind w:firstLine="480" w:firstLineChars="200"/>
        <w:rPr>
          <w:rFonts w:hint="eastAsia" w:ascii="宋体" w:hAnsi="宋体" w:cs="宋体"/>
          <w:sz w:val="24"/>
          <w:szCs w:val="24"/>
          <w:highlight w:val="none"/>
        </w:rPr>
      </w:pPr>
    </w:p>
    <w:p>
      <w:pPr>
        <w:spacing w:line="440" w:lineRule="exact"/>
        <w:ind w:firstLine="480" w:firstLineChars="200"/>
        <w:rPr>
          <w:rFonts w:hint="eastAsia" w:ascii="宋体" w:hAnsi="宋体" w:cs="宋体"/>
          <w:sz w:val="24"/>
          <w:szCs w:val="24"/>
          <w:highlight w:val="none"/>
        </w:rPr>
      </w:pPr>
    </w:p>
    <w:p>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pPr>
        <w:spacing w:line="440" w:lineRule="exact"/>
        <w:ind w:firstLine="480" w:firstLineChars="200"/>
        <w:rPr>
          <w:rFonts w:hint="eastAsia" w:ascii="宋体" w:hAnsi="宋体" w:cs="宋体"/>
          <w:sz w:val="24"/>
          <w:szCs w:val="24"/>
          <w:highlight w:val="none"/>
          <w:lang w:val="en-US" w:eastAsia="zh-CN"/>
        </w:rPr>
      </w:pPr>
    </w:p>
    <w:p>
      <w:pPr>
        <w:spacing w:line="440" w:lineRule="exact"/>
        <w:ind w:firstLine="480" w:firstLineChars="200"/>
        <w:rPr>
          <w:rFonts w:hint="eastAsia" w:ascii="宋体" w:hAnsi="宋体" w:cs="宋体"/>
          <w:sz w:val="24"/>
          <w:szCs w:val="24"/>
          <w:highlight w:val="none"/>
          <w:lang w:val="en-US" w:eastAsia="zh-CN"/>
        </w:rPr>
      </w:pPr>
    </w:p>
    <w:p>
      <w:pPr>
        <w:spacing w:line="440" w:lineRule="exact"/>
        <w:ind w:firstLine="480" w:firstLineChars="200"/>
        <w:rPr>
          <w:rFonts w:hint="eastAsia" w:ascii="宋体" w:hAnsi="宋体" w:cs="宋体"/>
          <w:sz w:val="24"/>
          <w:szCs w:val="24"/>
          <w:highlight w:val="none"/>
          <w:lang w:val="en-US" w:eastAsia="zh-CN"/>
        </w:rPr>
      </w:pPr>
    </w:p>
    <w:p>
      <w:pPr>
        <w:rPr>
          <w:rFonts w:hint="eastAsia"/>
        </w:rPr>
      </w:pPr>
    </w:p>
    <w:p>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pPr>
        <w:pStyle w:val="22"/>
        <w:numPr>
          <w:ilvl w:val="0"/>
          <w:numId w:val="0"/>
        </w:numPr>
        <w:rPr>
          <w:rFonts w:hint="eastAsia"/>
        </w:rPr>
      </w:pPr>
    </w:p>
    <w:p>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pPr>
        <w:adjustRightInd w:val="0"/>
        <w:snapToGrid w:val="0"/>
        <w:spacing w:line="520" w:lineRule="exact"/>
        <w:rPr>
          <w:rFonts w:hint="eastAsia" w:ascii="宋体" w:hAnsi="宋体" w:eastAsia="宋体" w:cs="宋体"/>
          <w:spacing w:val="12"/>
          <w:sz w:val="24"/>
          <w:szCs w:val="24"/>
          <w:highlight w:val="none"/>
        </w:rPr>
      </w:pP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pPr>
        <w:adjustRightInd w:val="0"/>
        <w:snapToGrid w:val="0"/>
        <w:spacing w:line="360" w:lineRule="auto"/>
        <w:rPr>
          <w:rFonts w:hint="eastAsia" w:ascii="宋体" w:hAnsi="宋体" w:eastAsia="宋体" w:cs="宋体"/>
          <w:spacing w:val="12"/>
          <w:sz w:val="24"/>
          <w:szCs w:val="24"/>
          <w:highlight w:val="none"/>
        </w:rPr>
      </w:pPr>
    </w:p>
    <w:p>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pPr>
        <w:adjustRightInd w:val="0"/>
        <w:snapToGrid w:val="0"/>
        <w:spacing w:line="360" w:lineRule="auto"/>
        <w:jc w:val="center"/>
        <w:rPr>
          <w:rFonts w:hint="eastAsia" w:ascii="宋体" w:hAnsi="宋体" w:eastAsia="宋体" w:cs="宋体"/>
          <w:spacing w:val="12"/>
          <w:sz w:val="24"/>
          <w:szCs w:val="24"/>
          <w:highlight w:val="none"/>
        </w:rPr>
      </w:pPr>
    </w:p>
    <w:p>
      <w:pPr>
        <w:pStyle w:val="22"/>
        <w:rPr>
          <w:rFonts w:hint="default" w:eastAsia="宋体"/>
          <w:lang w:val="en-US" w:eastAsia="zh-CN"/>
        </w:rPr>
      </w:pPr>
    </w:p>
    <w:p>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pPr>
        <w:pStyle w:val="22"/>
        <w:rPr>
          <w:rFonts w:hint="default" w:eastAsia="宋体"/>
          <w:lang w:val="en-US" w:eastAsia="zh-CN"/>
        </w:rPr>
      </w:pPr>
    </w:p>
    <w:p>
      <w:pPr>
        <w:adjustRightInd w:val="0"/>
        <w:snapToGrid w:val="0"/>
        <w:spacing w:line="360" w:lineRule="auto"/>
        <w:rPr>
          <w:rFonts w:hint="eastAsia" w:ascii="黑体" w:hAnsi="黑体" w:eastAsia="黑体" w:cs="黑体"/>
          <w:spacing w:val="12"/>
          <w:sz w:val="24"/>
          <w:szCs w:val="24"/>
          <w:highlight w:val="none"/>
          <w:lang w:val="en-US" w:eastAsia="zh-CN"/>
        </w:rPr>
      </w:pPr>
    </w:p>
    <w:p>
      <w:pPr>
        <w:adjustRightInd w:val="0"/>
        <w:snapToGrid w:val="0"/>
        <w:spacing w:line="360" w:lineRule="auto"/>
        <w:rPr>
          <w:rFonts w:hint="eastAsia" w:ascii="黑体" w:hAnsi="黑体" w:eastAsia="黑体" w:cs="黑体"/>
          <w:spacing w:val="12"/>
          <w:sz w:val="24"/>
          <w:szCs w:val="24"/>
          <w:highlight w:val="none"/>
          <w:lang w:val="en-US" w:eastAsia="zh-CN"/>
        </w:rPr>
      </w:pPr>
      <w:r>
        <w:rPr>
          <w:rFonts w:hint="eastAsia" w:ascii="黑体" w:hAnsi="黑体" w:eastAsia="黑体" w:cs="黑体"/>
          <w:spacing w:val="12"/>
          <w:sz w:val="24"/>
          <w:szCs w:val="24"/>
          <w:highlight w:val="none"/>
          <w:lang w:val="en-US" w:eastAsia="zh-CN"/>
        </w:rPr>
        <w:t>注：</w:t>
      </w:r>
    </w:p>
    <w:p>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1、该授权委托书除装订到投标文件中的原件外，开标会现场须另外携带一份授权委托书原件，以备检验。</w:t>
      </w:r>
    </w:p>
    <w:p>
      <w:pPr>
        <w:adjustRightInd w:val="0"/>
        <w:snapToGrid w:val="0"/>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2、此授权委托书后附授权委托人有效身份证复印件，开标会现场须携带有效身份证原件及加盖公章的复印件。</w:t>
      </w:r>
    </w:p>
    <w:p>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pPr>
        <w:pStyle w:val="4"/>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pPr>
              <w:jc w:val="center"/>
              <w:rPr>
                <w:rFonts w:hint="eastAsia" w:ascii="宋体" w:hAnsi="宋体" w:eastAsia="宋体" w:cs="宋体"/>
                <w:szCs w:val="21"/>
              </w:rPr>
            </w:pPr>
          </w:p>
        </w:tc>
        <w:tc>
          <w:tcPr>
            <w:tcW w:w="1581" w:type="dxa"/>
            <w:noWrap w:val="0"/>
            <w:vAlign w:val="center"/>
          </w:tcPr>
          <w:p>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pPr>
              <w:jc w:val="center"/>
              <w:rPr>
                <w:rFonts w:hint="eastAsia" w:ascii="宋体" w:hAnsi="宋体" w:eastAsia="宋体" w:cs="宋体"/>
                <w:szCs w:val="21"/>
              </w:rPr>
            </w:pPr>
          </w:p>
        </w:tc>
        <w:tc>
          <w:tcPr>
            <w:tcW w:w="1581" w:type="dxa"/>
            <w:noWrap w:val="0"/>
            <w:vAlign w:val="center"/>
          </w:tcPr>
          <w:p>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pPr>
              <w:jc w:val="center"/>
              <w:rPr>
                <w:rFonts w:hint="eastAsia" w:ascii="宋体" w:hAnsi="宋体" w:eastAsia="宋体" w:cs="宋体"/>
                <w:szCs w:val="21"/>
              </w:rPr>
            </w:pPr>
          </w:p>
        </w:tc>
        <w:tc>
          <w:tcPr>
            <w:tcW w:w="23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pPr>
              <w:jc w:val="center"/>
              <w:rPr>
                <w:rFonts w:hint="eastAsia" w:ascii="宋体" w:hAnsi="宋体" w:eastAsia="宋体" w:cs="宋体"/>
                <w:szCs w:val="21"/>
              </w:rPr>
            </w:pPr>
          </w:p>
        </w:tc>
        <w:tc>
          <w:tcPr>
            <w:tcW w:w="23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pP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pPr>
              <w:ind w:firstLine="945" w:firstLineChars="450"/>
              <w:rPr>
                <w:rFonts w:hint="eastAsia" w:ascii="宋体" w:hAnsi="宋体" w:eastAsia="宋体" w:cs="宋体"/>
                <w:szCs w:val="21"/>
              </w:rPr>
            </w:pPr>
          </w:p>
        </w:tc>
        <w:tc>
          <w:tcPr>
            <w:tcW w:w="2384" w:type="dxa"/>
            <w:gridSpan w:val="2"/>
            <w:noWrap w:val="0"/>
            <w:vAlign w:val="center"/>
          </w:tcPr>
          <w:p>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pPr>
              <w:ind w:firstLine="1575" w:firstLineChars="750"/>
              <w:rPr>
                <w:rFonts w:hint="eastAsia"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pPr>
              <w:jc w:val="center"/>
              <w:rPr>
                <w:rFonts w:hint="eastAsia" w:ascii="宋体" w:hAnsi="宋体" w:eastAsia="宋体" w:cs="宋体"/>
                <w:szCs w:val="21"/>
              </w:rPr>
            </w:pPr>
            <w:r>
              <w:rPr>
                <w:rFonts w:hint="eastAsia" w:ascii="宋体" w:hAnsi="宋体" w:eastAsia="宋体" w:cs="宋体"/>
                <w:kern w:val="0"/>
                <w:szCs w:val="21"/>
              </w:rPr>
              <w:t>财务人员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pPr>
              <w:jc w:val="center"/>
              <w:rPr>
                <w:rFonts w:hint="eastAsia" w:ascii="宋体" w:hAnsi="宋体" w:eastAsia="宋体" w:cs="宋体"/>
                <w:szCs w:val="21"/>
              </w:rPr>
            </w:pPr>
          </w:p>
        </w:tc>
        <w:tc>
          <w:tcPr>
            <w:tcW w:w="1381" w:type="dxa"/>
            <w:noWrap w:val="0"/>
            <w:vAlign w:val="center"/>
          </w:tcPr>
          <w:p>
            <w:pPr>
              <w:jc w:val="center"/>
              <w:rPr>
                <w:rFonts w:hint="eastAsia" w:ascii="宋体" w:hAnsi="宋体" w:eastAsia="宋体" w:cs="宋体"/>
                <w:szCs w:val="21"/>
              </w:rPr>
            </w:pPr>
          </w:p>
        </w:tc>
        <w:tc>
          <w:tcPr>
            <w:tcW w:w="1500" w:type="dxa"/>
            <w:gridSpan w:val="2"/>
            <w:noWrap w:val="0"/>
            <w:vAlign w:val="center"/>
          </w:tcPr>
          <w:p>
            <w:pPr>
              <w:jc w:val="center"/>
              <w:rPr>
                <w:rFonts w:hint="eastAsia" w:ascii="宋体" w:hAnsi="宋体" w:eastAsia="宋体" w:cs="宋体"/>
                <w:szCs w:val="21"/>
              </w:rPr>
            </w:pPr>
          </w:p>
        </w:tc>
        <w:tc>
          <w:tcPr>
            <w:tcW w:w="1633" w:type="dxa"/>
            <w:noWrap w:val="0"/>
            <w:vAlign w:val="center"/>
          </w:tcPr>
          <w:p>
            <w:pPr>
              <w:jc w:val="center"/>
              <w:rPr>
                <w:rFonts w:hint="eastAsia" w:ascii="宋体" w:hAnsi="宋体" w:eastAsia="宋体" w:cs="宋体"/>
                <w:szCs w:val="21"/>
              </w:rPr>
            </w:pPr>
          </w:p>
        </w:tc>
        <w:tc>
          <w:tcPr>
            <w:tcW w:w="1581" w:type="dxa"/>
            <w:noWrap w:val="0"/>
            <w:vAlign w:val="center"/>
          </w:tcPr>
          <w:p>
            <w:pPr>
              <w:jc w:val="center"/>
              <w:rPr>
                <w:rFonts w:hint="eastAsia" w:ascii="宋体" w:hAnsi="宋体" w:eastAsia="宋体" w:cs="宋体"/>
                <w:szCs w:val="21"/>
              </w:rPr>
            </w:pPr>
          </w:p>
        </w:tc>
        <w:tc>
          <w:tcPr>
            <w:tcW w:w="1101" w:type="dxa"/>
            <w:noWrap w:val="0"/>
            <w:vAlign w:val="center"/>
          </w:tcPr>
          <w:p>
            <w:pPr>
              <w:jc w:val="center"/>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pPr>
              <w:tabs>
                <w:tab w:val="left" w:pos="1800"/>
              </w:tabs>
              <w:autoSpaceDE w:val="0"/>
              <w:autoSpaceDN w:val="0"/>
              <w:adjustRightInd w:val="0"/>
              <w:rPr>
                <w:rFonts w:hint="eastAsia" w:ascii="宋体" w:hAnsi="宋体" w:eastAsia="宋体" w:cs="宋体"/>
                <w:kern w:val="0"/>
                <w:szCs w:val="21"/>
              </w:rPr>
            </w:pPr>
          </w:p>
        </w:tc>
      </w:tr>
    </w:tbl>
    <w:p>
      <w:pPr>
        <w:spacing w:line="360" w:lineRule="auto"/>
        <w:ind w:firstLine="257" w:firstLineChars="100"/>
        <w:jc w:val="both"/>
        <w:rPr>
          <w:rFonts w:hint="eastAsia" w:ascii="宋体" w:hAnsi="宋体" w:eastAsia="宋体" w:cs="宋体"/>
          <w:b/>
          <w:spacing w:val="8"/>
          <w:sz w:val="24"/>
          <w:szCs w:val="24"/>
          <w:highlight w:val="none"/>
          <w:lang w:val="en-US" w:eastAsia="zh-CN"/>
        </w:rPr>
      </w:pPr>
    </w:p>
    <w:p>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pPr>
        <w:pStyle w:val="22"/>
        <w:rPr>
          <w:rFonts w:hint="eastAsia"/>
          <w:color w:val="auto"/>
          <w:highlight w:val="none"/>
        </w:rPr>
      </w:pPr>
    </w:p>
    <w:p>
      <w:pPr>
        <w:spacing w:line="360" w:lineRule="auto"/>
        <w:ind w:firstLine="723" w:firstLineChars="300"/>
        <w:rPr>
          <w:rFonts w:hint="eastAsia" w:ascii="宋体" w:hAnsi="宋体"/>
          <w:b/>
          <w:bCs/>
          <w:sz w:val="24"/>
          <w:szCs w:val="24"/>
          <w:highlight w:val="none"/>
        </w:rPr>
      </w:pPr>
    </w:p>
    <w:p>
      <w:pPr>
        <w:spacing w:line="360" w:lineRule="auto"/>
        <w:ind w:firstLine="723" w:firstLineChars="300"/>
        <w:rPr>
          <w:rFonts w:hint="eastAsia" w:ascii="宋体" w:hAnsi="宋体"/>
          <w:b/>
          <w:bCs/>
          <w:sz w:val="24"/>
          <w:szCs w:val="24"/>
          <w:highlight w:val="none"/>
        </w:rPr>
      </w:pPr>
    </w:p>
    <w:p>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pPr>
        <w:pStyle w:val="2"/>
        <w:rPr>
          <w:rFonts w:hint="eastAsia"/>
        </w:rPr>
      </w:pPr>
    </w:p>
    <w:p>
      <w:pPr>
        <w:jc w:val="both"/>
        <w:rPr>
          <w:rFonts w:hint="eastAsia" w:ascii="宋体" w:hAnsi="宋体" w:eastAsia="宋体" w:cs="宋体"/>
          <w:b/>
          <w:bCs/>
          <w:sz w:val="24"/>
          <w:szCs w:val="24"/>
          <w:highlight w:val="none"/>
        </w:rPr>
      </w:pPr>
    </w:p>
    <w:p>
      <w:pPr>
        <w:pStyle w:val="2"/>
        <w:rPr>
          <w:rFonts w:hint="eastAsia" w:ascii="宋体" w:hAnsi="宋体" w:eastAsia="宋体" w:cs="宋体"/>
          <w:sz w:val="24"/>
          <w:szCs w:val="24"/>
          <w:highlight w:val="none"/>
        </w:rPr>
      </w:pPr>
    </w:p>
    <w:p>
      <w:pPr>
        <w:jc w:val="center"/>
        <w:rPr>
          <w:rFonts w:hint="eastAsia" w:ascii="宋体" w:hAnsi="宋体" w:eastAsia="宋体" w:cs="宋体"/>
          <w:b/>
          <w:bCs/>
          <w:sz w:val="24"/>
          <w:szCs w:val="24"/>
          <w:highlight w:val="none"/>
        </w:rPr>
      </w:pPr>
    </w:p>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近三年，在经营活动中没有重大违法记录的声明</w:t>
      </w:r>
    </w:p>
    <w:p>
      <w:pPr>
        <w:rPr>
          <w:rFonts w:hint="eastAsia" w:ascii="宋体" w:hAnsi="宋体" w:eastAsia="宋体" w:cs="宋体"/>
          <w:b/>
          <w:sz w:val="24"/>
          <w:szCs w:val="24"/>
          <w:highlight w:val="none"/>
        </w:rPr>
      </w:pPr>
    </w:p>
    <w:p>
      <w:pPr>
        <w:spacing w:line="360" w:lineRule="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致：_________________________</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我单位近三年在经营活动中没有重大违法记录，特此声明</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若招标采购单位在本项目采购活动中发现我单位近三年内在经营活动中有重大违法记录，我单位将无条件地退出本项目的投标，并承担因此引起的一切后果。</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投标人名称（公章）：</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法定代表人或其委托人（签字）：</w:t>
      </w:r>
    </w:p>
    <w:p>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日   期：</w:t>
      </w:r>
    </w:p>
    <w:p>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pPr>
        <w:pStyle w:val="16"/>
        <w:shd w:val="clear" w:color="auto" w:fill="FFFFFF"/>
        <w:spacing w:before="0" w:beforeAutospacing="0" w:after="0" w:afterAutospacing="0" w:line="360" w:lineRule="auto"/>
        <w:ind w:firstLine="480" w:firstLineChars="200"/>
        <w:rPr>
          <w:rFonts w:hint="eastAsia" w:ascii="宋体" w:hAnsi="宋体" w:eastAsia="宋体" w:cs="宋体"/>
          <w:color w:val="000000"/>
          <w:sz w:val="24"/>
          <w:szCs w:val="24"/>
          <w:highlight w:val="none"/>
        </w:rPr>
      </w:pPr>
    </w:p>
    <w:p>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both"/>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pPr>
    </w:p>
    <w:p>
      <w:pPr>
        <w:spacing w:line="300" w:lineRule="auto"/>
        <w:jc w:val="both"/>
        <w:rPr>
          <w:rFonts w:hint="eastAsia" w:ascii="宋体" w:hAnsi="宋体" w:eastAsia="宋体" w:cs="宋体"/>
          <w:b/>
          <w:sz w:val="24"/>
          <w:szCs w:val="24"/>
          <w:lang w:val="en-US" w:eastAsia="zh-CN"/>
        </w:rPr>
      </w:pPr>
    </w:p>
    <w:p>
      <w:pPr>
        <w:spacing w:line="300" w:lineRule="auto"/>
        <w:jc w:val="center"/>
        <w:rPr>
          <w:rFonts w:hint="eastAsia" w:ascii="宋体" w:hAnsi="宋体" w:eastAsia="宋体" w:cs="宋体"/>
          <w:b/>
          <w:sz w:val="24"/>
          <w:szCs w:val="24"/>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p>
    <w:p>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pPr>
              <w:pStyle w:val="8"/>
              <w:spacing w:line="360" w:lineRule="auto"/>
              <w:ind w:right="150"/>
              <w:jc w:val="center"/>
              <w:rPr>
                <w:rFonts w:hint="eastAsia" w:ascii="宋体" w:hAnsi="宋体" w:eastAsia="宋体" w:cs="宋体"/>
                <w:sz w:val="24"/>
                <w:szCs w:val="24"/>
                <w:highlight w:val="none"/>
                <w:lang w:val="en-US" w:eastAsia="zh-CN"/>
              </w:rPr>
            </w:pPr>
          </w:p>
          <w:p>
            <w:pPr>
              <w:pStyle w:val="8"/>
              <w:spacing w:line="360" w:lineRule="auto"/>
              <w:ind w:right="150"/>
              <w:jc w:val="both"/>
              <w:rPr>
                <w:rFonts w:hint="default" w:ascii="宋体" w:hAnsi="宋体" w:eastAsia="宋体" w:cs="宋体"/>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pPr>
              <w:pStyle w:val="8"/>
              <w:spacing w:line="240" w:lineRule="atLeast"/>
              <w:ind w:left="150" w:right="150"/>
              <w:rPr>
                <w:rFonts w:hint="eastAsia" w:ascii="宋体" w:hAnsi="宋体" w:eastAsia="宋体" w:cs="宋体"/>
                <w:sz w:val="24"/>
                <w:szCs w:val="24"/>
                <w:highlight w:val="none"/>
              </w:rPr>
            </w:pPr>
          </w:p>
          <w:p>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pPr>
              <w:pStyle w:val="8"/>
              <w:spacing w:line="240" w:lineRule="atLeast"/>
              <w:ind w:left="150" w:right="1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pPr>
              <w:pStyle w:val="8"/>
              <w:spacing w:line="240" w:lineRule="atLeast"/>
              <w:ind w:left="150" w:right="150"/>
              <w:jc w:val="center"/>
              <w:rPr>
                <w:rFonts w:hint="eastAsia" w:ascii="宋体" w:hAnsi="宋体" w:eastAsia="宋体" w:cs="宋体"/>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pPr>
              <w:pStyle w:val="8"/>
              <w:spacing w:line="240" w:lineRule="atLeast"/>
              <w:ind w:left="150" w:right="150"/>
              <w:jc w:val="center"/>
              <w:rPr>
                <w:rFonts w:hint="eastAsia" w:ascii="宋体" w:hAnsi="宋体" w:eastAsia="宋体" w:cs="宋体"/>
                <w:sz w:val="24"/>
                <w:szCs w:val="24"/>
                <w:highlight w:val="none"/>
              </w:rPr>
            </w:pPr>
          </w:p>
        </w:tc>
      </w:tr>
    </w:tbl>
    <w:p>
      <w:pPr>
        <w:pStyle w:val="8"/>
        <w:tabs>
          <w:tab w:val="left" w:pos="5580"/>
        </w:tabs>
        <w:spacing w:before="120" w:line="360" w:lineRule="auto"/>
        <w:rPr>
          <w:rFonts w:hint="eastAsia" w:ascii="宋体" w:hAnsi="宋体" w:eastAsia="宋体" w:cs="宋体"/>
          <w:bCs/>
          <w:kern w:val="0"/>
          <w:sz w:val="24"/>
          <w:szCs w:val="24"/>
          <w:highlight w:val="none"/>
        </w:rPr>
      </w:pPr>
    </w:p>
    <w:p>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pPr>
        <w:spacing w:line="300" w:lineRule="auto"/>
        <w:rPr>
          <w:rFonts w:hint="eastAsia" w:ascii="宋体" w:hAnsi="宋体" w:eastAsia="宋体" w:cs="宋体"/>
          <w:sz w:val="24"/>
          <w:szCs w:val="24"/>
          <w:highlight w:val="none"/>
          <w:u w:val="single"/>
        </w:rPr>
      </w:pPr>
    </w:p>
    <w:p>
      <w:pPr>
        <w:spacing w:line="300" w:lineRule="auto"/>
        <w:rPr>
          <w:rFonts w:hint="eastAsia" w:ascii="宋体" w:hAnsi="宋体" w:eastAsia="宋体" w:cs="宋体"/>
          <w:b/>
          <w:bCs/>
          <w:sz w:val="24"/>
          <w:szCs w:val="24"/>
          <w:highlight w:val="none"/>
          <w:u w:val="single"/>
        </w:rPr>
      </w:pPr>
    </w:p>
    <w:p>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pPr>
        <w:spacing w:line="300" w:lineRule="auto"/>
        <w:jc w:val="center"/>
        <w:rPr>
          <w:rFonts w:hint="eastAsia" w:ascii="黑体" w:hAnsi="黑体" w:eastAsia="黑体" w:cs="黑体"/>
          <w:b w:val="0"/>
          <w:bCs w:val="0"/>
          <w:sz w:val="24"/>
          <w:szCs w:val="24"/>
          <w:highlight w:val="none"/>
          <w:u w:val="none"/>
          <w:lang w:val="en-US" w:eastAsia="zh-CN"/>
        </w:rPr>
      </w:pPr>
    </w:p>
    <w:p>
      <w:pPr>
        <w:spacing w:line="300" w:lineRule="auto"/>
        <w:jc w:val="center"/>
        <w:rPr>
          <w:rFonts w:hint="eastAsia" w:ascii="黑体" w:hAnsi="黑体" w:eastAsia="黑体" w:cs="黑体"/>
          <w:b w:val="0"/>
          <w:bCs w:val="0"/>
          <w:sz w:val="24"/>
          <w:szCs w:val="24"/>
          <w:highlight w:val="none"/>
          <w:u w:val="none"/>
          <w:lang w:val="en-US" w:eastAsia="zh-CN"/>
        </w:rPr>
      </w:pPr>
    </w:p>
    <w:p>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pPr>
              <w:spacing w:line="300" w:lineRule="auto"/>
              <w:jc w:val="center"/>
              <w:rPr>
                <w:rFonts w:hint="eastAsia" w:ascii="宋体" w:hAnsi="宋体" w:eastAsia="宋体" w:cs="宋体"/>
                <w:bCs/>
                <w:color w:val="auto"/>
                <w:sz w:val="24"/>
                <w:highlight w:val="none"/>
              </w:rPr>
            </w:pPr>
          </w:p>
        </w:tc>
        <w:tc>
          <w:tcPr>
            <w:tcW w:w="1535" w:type="dxa"/>
            <w:noWrap w:val="0"/>
            <w:vAlign w:val="top"/>
          </w:tcPr>
          <w:p>
            <w:pPr>
              <w:spacing w:line="300" w:lineRule="auto"/>
              <w:rPr>
                <w:rFonts w:hint="eastAsia" w:ascii="宋体" w:hAnsi="宋体" w:eastAsia="宋体" w:cs="宋体"/>
                <w:b/>
                <w:color w:val="auto"/>
                <w:sz w:val="24"/>
                <w:highlight w:val="none"/>
              </w:rPr>
            </w:pPr>
          </w:p>
        </w:tc>
        <w:tc>
          <w:tcPr>
            <w:tcW w:w="1292" w:type="dxa"/>
            <w:noWrap w:val="0"/>
            <w:vAlign w:val="top"/>
          </w:tcPr>
          <w:p>
            <w:pPr>
              <w:spacing w:line="300" w:lineRule="auto"/>
              <w:rPr>
                <w:rFonts w:hint="eastAsia" w:ascii="宋体" w:hAnsi="宋体" w:eastAsia="宋体" w:cs="宋体"/>
                <w:b/>
                <w:color w:val="auto"/>
                <w:sz w:val="24"/>
                <w:highlight w:val="none"/>
              </w:rPr>
            </w:pPr>
          </w:p>
        </w:tc>
        <w:tc>
          <w:tcPr>
            <w:tcW w:w="1477" w:type="dxa"/>
            <w:noWrap w:val="0"/>
            <w:vAlign w:val="top"/>
          </w:tcPr>
          <w:p>
            <w:pPr>
              <w:spacing w:line="300" w:lineRule="auto"/>
              <w:rPr>
                <w:rFonts w:hint="eastAsia" w:ascii="宋体" w:hAnsi="宋体" w:eastAsia="宋体" w:cs="宋体"/>
                <w:b/>
                <w:color w:val="auto"/>
                <w:sz w:val="24"/>
                <w:highlight w:val="none"/>
              </w:rPr>
            </w:pPr>
          </w:p>
        </w:tc>
        <w:tc>
          <w:tcPr>
            <w:tcW w:w="1408" w:type="dxa"/>
            <w:noWrap w:val="0"/>
            <w:vAlign w:val="top"/>
          </w:tcPr>
          <w:p>
            <w:pPr>
              <w:spacing w:line="300" w:lineRule="auto"/>
              <w:rPr>
                <w:rFonts w:hint="eastAsia" w:ascii="宋体" w:hAnsi="宋体" w:eastAsia="宋体" w:cs="宋体"/>
                <w:b/>
                <w:color w:val="auto"/>
                <w:sz w:val="24"/>
                <w:highlight w:val="none"/>
              </w:rPr>
            </w:pPr>
          </w:p>
        </w:tc>
        <w:tc>
          <w:tcPr>
            <w:tcW w:w="1637" w:type="dxa"/>
            <w:noWrap w:val="0"/>
            <w:vAlign w:val="top"/>
          </w:tcPr>
          <w:p>
            <w:pPr>
              <w:spacing w:line="300" w:lineRule="auto"/>
              <w:rPr>
                <w:rFonts w:hint="eastAsia" w:ascii="宋体" w:hAnsi="宋体" w:eastAsia="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pPr>
              <w:spacing w:line="300" w:lineRule="auto"/>
              <w:rPr>
                <w:rFonts w:hint="eastAsia" w:ascii="宋体" w:hAnsi="宋体" w:eastAsia="宋体" w:cs="宋体"/>
                <w:b/>
                <w:color w:val="auto"/>
                <w:sz w:val="24"/>
                <w:highlight w:val="none"/>
              </w:rPr>
            </w:pPr>
          </w:p>
        </w:tc>
      </w:tr>
    </w:tbl>
    <w:p>
      <w:pPr>
        <w:pStyle w:val="8"/>
        <w:tabs>
          <w:tab w:val="left" w:pos="5580"/>
        </w:tabs>
        <w:spacing w:before="120" w:line="360" w:lineRule="auto"/>
        <w:rPr>
          <w:rFonts w:hint="eastAsia" w:ascii="宋体" w:hAnsi="宋体" w:eastAsia="宋体" w:cs="宋体"/>
          <w:color w:val="auto"/>
          <w:sz w:val="24"/>
          <w:szCs w:val="24"/>
          <w:highlight w:val="none"/>
          <w:lang w:eastAsia="zh-CN"/>
        </w:rPr>
      </w:pPr>
    </w:p>
    <w:p>
      <w:pPr>
        <w:pStyle w:val="8"/>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pPr>
        <w:spacing w:line="360" w:lineRule="auto"/>
        <w:rPr>
          <w:rFonts w:hint="eastAsia" w:ascii="宋体" w:hAnsi="宋体" w:eastAsia="宋体" w:cs="宋体"/>
          <w:bCs/>
          <w:color w:val="auto"/>
          <w:sz w:val="24"/>
          <w:highlight w:val="none"/>
        </w:rPr>
      </w:pPr>
    </w:p>
    <w:p>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pPr>
        <w:pStyle w:val="2"/>
        <w:rPr>
          <w:rFonts w:hint="eastAsia"/>
          <w:lang w:val="en-US" w:eastAsia="zh-CN"/>
        </w:rPr>
        <w:sectPr>
          <w:pgSz w:w="11906" w:h="16838"/>
          <w:pgMar w:top="1361" w:right="1270" w:bottom="1361" w:left="1418" w:header="1247" w:footer="1247" w:gutter="0"/>
          <w:pgNumType w:fmt="decimal"/>
          <w:cols w:space="720" w:num="1"/>
          <w:titlePg/>
          <w:docGrid w:type="lines" w:linePitch="312" w:charSpace="0"/>
        </w:sectPr>
      </w:pPr>
    </w:p>
    <w:p>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pPr>
        <w:pStyle w:val="17"/>
        <w:numPr>
          <w:ilvl w:val="0"/>
          <w:numId w:val="0"/>
        </w:numPr>
        <w:jc w:val="center"/>
        <w:rPr>
          <w:rFonts w:hint="eastAsia" w:ascii="宋体" w:hAnsi="宋体" w:eastAsia="宋体" w:cs="宋体"/>
          <w:b/>
          <w:sz w:val="24"/>
          <w:szCs w:val="24"/>
        </w:rPr>
      </w:pPr>
    </w:p>
    <w:p>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pPr>
        <w:spacing w:line="300" w:lineRule="auto"/>
        <w:jc w:val="center"/>
        <w:rPr>
          <w:rFonts w:hint="eastAsia" w:ascii="宋体" w:hAnsi="宋体" w:eastAsia="宋体" w:cs="宋体"/>
          <w:b/>
          <w:sz w:val="24"/>
          <w:szCs w:val="24"/>
        </w:rPr>
      </w:pPr>
    </w:p>
    <w:p>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pPr>
              <w:spacing w:line="300" w:lineRule="auto"/>
              <w:rPr>
                <w:rFonts w:hint="eastAsia" w:ascii="宋体" w:hAnsi="宋体" w:eastAsia="宋体" w:cs="宋体"/>
                <w:sz w:val="24"/>
                <w:szCs w:val="24"/>
              </w:rPr>
            </w:pPr>
          </w:p>
        </w:tc>
        <w:tc>
          <w:tcPr>
            <w:tcW w:w="1662" w:type="dxa"/>
            <w:noWrap w:val="0"/>
            <w:vAlign w:val="top"/>
          </w:tcPr>
          <w:p>
            <w:pPr>
              <w:spacing w:line="300" w:lineRule="auto"/>
              <w:rPr>
                <w:rFonts w:hint="eastAsia" w:ascii="宋体" w:hAnsi="宋体" w:eastAsia="宋体" w:cs="宋体"/>
                <w:sz w:val="24"/>
                <w:szCs w:val="24"/>
              </w:rPr>
            </w:pPr>
          </w:p>
        </w:tc>
        <w:tc>
          <w:tcPr>
            <w:tcW w:w="1800" w:type="dxa"/>
            <w:noWrap w:val="0"/>
            <w:vAlign w:val="top"/>
          </w:tcPr>
          <w:p>
            <w:pPr>
              <w:spacing w:line="300" w:lineRule="auto"/>
              <w:rPr>
                <w:rFonts w:hint="eastAsia" w:ascii="宋体" w:hAnsi="宋体" w:eastAsia="宋体" w:cs="宋体"/>
                <w:sz w:val="24"/>
                <w:szCs w:val="24"/>
              </w:rPr>
            </w:pPr>
          </w:p>
        </w:tc>
        <w:tc>
          <w:tcPr>
            <w:tcW w:w="1661" w:type="dxa"/>
            <w:noWrap w:val="0"/>
            <w:vAlign w:val="top"/>
          </w:tcPr>
          <w:p>
            <w:pPr>
              <w:spacing w:line="300" w:lineRule="auto"/>
              <w:rPr>
                <w:rFonts w:hint="eastAsia" w:ascii="宋体" w:hAnsi="宋体" w:eastAsia="宋体" w:cs="宋体"/>
                <w:sz w:val="24"/>
                <w:szCs w:val="24"/>
              </w:rPr>
            </w:pPr>
          </w:p>
        </w:tc>
        <w:tc>
          <w:tcPr>
            <w:tcW w:w="2744" w:type="dxa"/>
            <w:noWrap w:val="0"/>
            <w:vAlign w:val="top"/>
          </w:tcPr>
          <w:p>
            <w:pPr>
              <w:spacing w:line="300" w:lineRule="auto"/>
              <w:rPr>
                <w:rFonts w:hint="eastAsia" w:ascii="宋体" w:hAnsi="宋体" w:eastAsia="宋体" w:cs="宋体"/>
                <w:sz w:val="24"/>
                <w:szCs w:val="24"/>
              </w:rPr>
            </w:pPr>
          </w:p>
        </w:tc>
      </w:tr>
    </w:tbl>
    <w:p>
      <w:pPr>
        <w:spacing w:line="300" w:lineRule="auto"/>
        <w:rPr>
          <w:rFonts w:hint="eastAsia" w:ascii="宋体" w:hAnsi="宋体" w:eastAsia="宋体" w:cs="宋体"/>
          <w:sz w:val="24"/>
          <w:szCs w:val="24"/>
        </w:rPr>
      </w:pPr>
    </w:p>
    <w:p>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pPr>
        <w:spacing w:line="300" w:lineRule="auto"/>
        <w:ind w:firstLine="480"/>
        <w:rPr>
          <w:rFonts w:hint="eastAsia" w:ascii="宋体" w:hAnsi="宋体" w:eastAsia="宋体" w:cs="宋体"/>
          <w:sz w:val="24"/>
          <w:szCs w:val="24"/>
        </w:rPr>
      </w:pPr>
    </w:p>
    <w:p>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pPr>
        <w:spacing w:line="360" w:lineRule="auto"/>
        <w:jc w:val="center"/>
        <w:rPr>
          <w:rFonts w:hint="eastAsia" w:ascii="黑体" w:hAnsi="黑体" w:eastAsia="黑体" w:cs="黑体"/>
          <w:b w:val="0"/>
          <w:bCs/>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pPr>
        <w:spacing w:line="360" w:lineRule="auto"/>
        <w:jc w:val="center"/>
        <w:rPr>
          <w:rFonts w:hint="eastAsia" w:ascii="宋体" w:hAnsi="宋体" w:eastAsia="宋体" w:cs="宋体"/>
          <w:b/>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p>
    <w:p>
      <w:pPr>
        <w:pStyle w:val="2"/>
        <w:rPr>
          <w:rFonts w:hint="eastAsia" w:ascii="宋体" w:hAnsi="宋体" w:eastAsia="宋体" w:cs="宋体"/>
          <w:b/>
          <w:sz w:val="24"/>
          <w:szCs w:val="24"/>
          <w:highlight w:val="none"/>
          <w:lang w:val="en-US" w:eastAsia="zh-CN"/>
        </w:rPr>
      </w:pPr>
    </w:p>
    <w:p>
      <w:pPr>
        <w:pStyle w:val="3"/>
        <w:rPr>
          <w:rFonts w:hint="eastAsia" w:ascii="宋体" w:hAnsi="宋体" w:eastAsia="宋体" w:cs="宋体"/>
          <w:b/>
          <w:sz w:val="24"/>
          <w:szCs w:val="24"/>
          <w:highlight w:val="none"/>
          <w:lang w:val="en-US" w:eastAsia="zh-CN"/>
        </w:rPr>
      </w:pPr>
    </w:p>
    <w:p>
      <w:pPr>
        <w:rPr>
          <w:rFonts w:hint="eastAsia" w:ascii="宋体" w:hAnsi="宋体" w:eastAsia="宋体" w:cs="宋体"/>
          <w:b/>
          <w:sz w:val="24"/>
          <w:szCs w:val="24"/>
          <w:highlight w:val="none"/>
          <w:lang w:val="en-US" w:eastAsia="zh-CN"/>
        </w:rPr>
      </w:pPr>
    </w:p>
    <w:p>
      <w:pPr>
        <w:pStyle w:val="2"/>
        <w:rPr>
          <w:rFonts w:hint="eastAsia"/>
          <w:lang w:val="en-US" w:eastAsia="zh-CN"/>
        </w:rPr>
      </w:pPr>
    </w:p>
    <w:p>
      <w:pPr>
        <w:spacing w:line="360" w:lineRule="auto"/>
        <w:jc w:val="center"/>
        <w:rPr>
          <w:rFonts w:hint="eastAsia" w:ascii="宋体" w:hAnsi="宋体" w:eastAsia="宋体" w:cs="宋体"/>
          <w:b/>
          <w:sz w:val="24"/>
          <w:szCs w:val="24"/>
          <w:highlight w:val="none"/>
          <w:lang w:val="en-US" w:eastAsia="zh-CN"/>
        </w:rPr>
      </w:pPr>
    </w:p>
    <w:p>
      <w:pPr>
        <w:spacing w:line="360" w:lineRule="auto"/>
        <w:jc w:val="center"/>
        <w:rPr>
          <w:rFonts w:hint="eastAsia" w:ascii="宋体" w:hAnsi="宋体" w:eastAsia="宋体" w:cs="宋体"/>
          <w:b/>
          <w:sz w:val="24"/>
          <w:szCs w:val="24"/>
          <w:highlight w:val="none"/>
          <w:lang w:val="en-US" w:eastAsia="zh-CN"/>
        </w:rPr>
      </w:pPr>
    </w:p>
    <w:p>
      <w:pPr>
        <w:spacing w:line="360" w:lineRule="auto"/>
        <w:jc w:val="both"/>
        <w:rPr>
          <w:rFonts w:hint="eastAsia" w:ascii="宋体" w:hAnsi="宋体" w:eastAsia="宋体" w:cs="宋体"/>
          <w:b/>
          <w:sz w:val="24"/>
          <w:szCs w:val="24"/>
          <w:highlight w:val="none"/>
          <w:lang w:val="en-US" w:eastAsia="zh-CN"/>
        </w:rPr>
      </w:pPr>
    </w:p>
    <w:p>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pPr>
        <w:pStyle w:val="2"/>
        <w:rPr>
          <w:rFonts w:hint="eastAsia" w:ascii="宋体" w:hAnsi="宋体" w:eastAsia="宋体" w:cs="宋体"/>
          <w:sz w:val="24"/>
          <w:szCs w:val="24"/>
          <w:highlight w:val="yellow"/>
        </w:rPr>
      </w:pPr>
    </w:p>
    <w:p>
      <w:pPr>
        <w:spacing w:line="360" w:lineRule="auto"/>
        <w:ind w:firstLine="530" w:firstLineChars="200"/>
        <w:jc w:val="both"/>
        <w:rPr>
          <w:rFonts w:hint="eastAsia" w:ascii="宋体" w:hAnsi="宋体" w:eastAsia="宋体" w:cs="宋体"/>
          <w:b/>
          <w:snapToGrid w:val="0"/>
          <w:spacing w:val="12"/>
          <w:kern w:val="0"/>
          <w:sz w:val="24"/>
          <w:szCs w:val="24"/>
          <w:highlight w:val="none"/>
        </w:rPr>
      </w:pPr>
    </w:p>
    <w:p>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line="360" w:lineRule="auto"/>
        <w:ind w:firstLine="480" w:firstLineChars="200"/>
        <w:jc w:val="left"/>
        <w:rPr>
          <w:rFonts w:hint="eastAsia" w:ascii="宋体" w:hAnsi="宋体" w:eastAsia="宋体" w:cs="宋体"/>
          <w:sz w:val="24"/>
          <w:szCs w:val="24"/>
          <w:highlight w:val="none"/>
        </w:rPr>
      </w:pPr>
    </w:p>
    <w:p>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ascii="宋体" w:hAnsi="宋体" w:eastAsia="宋体" w:cs="宋体"/>
          <w:b/>
          <w:color w:val="auto"/>
          <w:sz w:val="24"/>
          <w:szCs w:val="24"/>
          <w:highlight w:val="none"/>
        </w:rPr>
      </w:pPr>
    </w:p>
    <w:p>
      <w:pPr>
        <w:pStyle w:val="2"/>
        <w:rPr>
          <w:rFonts w:hint="eastAsia" w:ascii="宋体" w:hAnsi="宋体" w:eastAsia="宋体" w:cs="宋体"/>
          <w:b/>
          <w:color w:val="auto"/>
          <w:sz w:val="24"/>
          <w:szCs w:val="24"/>
          <w:highlight w:val="none"/>
        </w:rPr>
      </w:pPr>
    </w:p>
    <w:p>
      <w:pPr>
        <w:pStyle w:val="3"/>
        <w:rPr>
          <w:rFonts w:hint="eastAsia" w:ascii="宋体" w:hAnsi="宋体" w:eastAsia="宋体" w:cs="宋体"/>
          <w:b/>
          <w:color w:val="auto"/>
          <w:sz w:val="24"/>
          <w:szCs w:val="24"/>
          <w:highlight w:val="none"/>
        </w:rPr>
      </w:pPr>
    </w:p>
    <w:p>
      <w:pPr>
        <w:rPr>
          <w:rFonts w:hint="eastAsia"/>
        </w:rPr>
      </w:pPr>
    </w:p>
    <w:p>
      <w:pPr>
        <w:rPr>
          <w:rFonts w:hint="eastAsia" w:ascii="宋体" w:hAnsi="宋体" w:eastAsia="宋体" w:cs="宋体"/>
          <w:b/>
          <w:color w:val="auto"/>
          <w:sz w:val="24"/>
          <w:szCs w:val="24"/>
          <w:highlight w:val="none"/>
        </w:rPr>
      </w:pPr>
    </w:p>
    <w:p>
      <w:pPr>
        <w:pStyle w:val="2"/>
        <w:rPr>
          <w:rFonts w:hint="eastAsia"/>
        </w:rPr>
      </w:pPr>
    </w:p>
    <w:p>
      <w:pPr>
        <w:pStyle w:val="3"/>
        <w:rPr>
          <w:rFonts w:hint="eastAsia"/>
        </w:rPr>
      </w:pPr>
    </w:p>
    <w:p>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pPr>
        <w:spacing w:before="156" w:beforeLines="50" w:after="156" w:afterLines="50" w:line="360" w:lineRule="auto"/>
        <w:rPr>
          <w:rFonts w:hint="eastAsia" w:ascii="宋体" w:hAnsi="宋体" w:eastAsia="宋体" w:cs="宋体"/>
          <w:sz w:val="24"/>
          <w:szCs w:val="24"/>
          <w:highlight w:val="none"/>
        </w:rPr>
      </w:pPr>
    </w:p>
    <w:sectPr>
      <w:footerReference r:id="rId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s>
  <w:rsids>
    <w:rsidRoot w:val="00000000"/>
    <w:rsid w:val="012D49E7"/>
    <w:rsid w:val="025D6187"/>
    <w:rsid w:val="02E334E5"/>
    <w:rsid w:val="02E86081"/>
    <w:rsid w:val="031418F0"/>
    <w:rsid w:val="035717DD"/>
    <w:rsid w:val="03897536"/>
    <w:rsid w:val="03F97469"/>
    <w:rsid w:val="04592E9D"/>
    <w:rsid w:val="05094B06"/>
    <w:rsid w:val="05B2182D"/>
    <w:rsid w:val="06171F69"/>
    <w:rsid w:val="06A82EB5"/>
    <w:rsid w:val="07E850FA"/>
    <w:rsid w:val="08217F14"/>
    <w:rsid w:val="087F3AF1"/>
    <w:rsid w:val="08CC2878"/>
    <w:rsid w:val="08E80A7E"/>
    <w:rsid w:val="09520DAD"/>
    <w:rsid w:val="09793822"/>
    <w:rsid w:val="09B9389E"/>
    <w:rsid w:val="0ABD0ABF"/>
    <w:rsid w:val="0AC90DEF"/>
    <w:rsid w:val="0ACE6829"/>
    <w:rsid w:val="0BF127E9"/>
    <w:rsid w:val="0C061FF2"/>
    <w:rsid w:val="0C1602AE"/>
    <w:rsid w:val="0CBB53BC"/>
    <w:rsid w:val="0CD25A38"/>
    <w:rsid w:val="0CD76320"/>
    <w:rsid w:val="0DF86EF4"/>
    <w:rsid w:val="0E8B0460"/>
    <w:rsid w:val="0F35333C"/>
    <w:rsid w:val="0FCA5A2E"/>
    <w:rsid w:val="128D3011"/>
    <w:rsid w:val="12D1759B"/>
    <w:rsid w:val="13734957"/>
    <w:rsid w:val="14062CD2"/>
    <w:rsid w:val="14DC067A"/>
    <w:rsid w:val="152529BA"/>
    <w:rsid w:val="154D0C92"/>
    <w:rsid w:val="15C72CF1"/>
    <w:rsid w:val="15F31BF6"/>
    <w:rsid w:val="16331F1D"/>
    <w:rsid w:val="168874EB"/>
    <w:rsid w:val="17C074F9"/>
    <w:rsid w:val="17EF6B49"/>
    <w:rsid w:val="18B249A7"/>
    <w:rsid w:val="18DC1E7D"/>
    <w:rsid w:val="198C0526"/>
    <w:rsid w:val="19CF6702"/>
    <w:rsid w:val="1A044A55"/>
    <w:rsid w:val="1A680EA2"/>
    <w:rsid w:val="1ADF2787"/>
    <w:rsid w:val="1B130C8A"/>
    <w:rsid w:val="1B8B7FBE"/>
    <w:rsid w:val="1BD56AE1"/>
    <w:rsid w:val="1DE06B47"/>
    <w:rsid w:val="1DF3687A"/>
    <w:rsid w:val="1E2C3B3A"/>
    <w:rsid w:val="1E4B7FCA"/>
    <w:rsid w:val="1E644A4C"/>
    <w:rsid w:val="1FE94DE4"/>
    <w:rsid w:val="2076109D"/>
    <w:rsid w:val="21B869D3"/>
    <w:rsid w:val="258F690A"/>
    <w:rsid w:val="25DC786C"/>
    <w:rsid w:val="269428FC"/>
    <w:rsid w:val="269A0AE9"/>
    <w:rsid w:val="26BA7440"/>
    <w:rsid w:val="26C630C5"/>
    <w:rsid w:val="26CF3D56"/>
    <w:rsid w:val="2718776E"/>
    <w:rsid w:val="27C46AB9"/>
    <w:rsid w:val="27E3310C"/>
    <w:rsid w:val="287A54D7"/>
    <w:rsid w:val="29666EEF"/>
    <w:rsid w:val="29D16BED"/>
    <w:rsid w:val="2A1A6F3D"/>
    <w:rsid w:val="2A656B45"/>
    <w:rsid w:val="2AC62C21"/>
    <w:rsid w:val="2B3D52C3"/>
    <w:rsid w:val="2BE72C93"/>
    <w:rsid w:val="2C534414"/>
    <w:rsid w:val="2CB8042D"/>
    <w:rsid w:val="2D154C3C"/>
    <w:rsid w:val="2D45530D"/>
    <w:rsid w:val="2EB63AC4"/>
    <w:rsid w:val="2EDB7436"/>
    <w:rsid w:val="2F3C1703"/>
    <w:rsid w:val="2F4933E9"/>
    <w:rsid w:val="2F6D7B0F"/>
    <w:rsid w:val="2FDA4501"/>
    <w:rsid w:val="302D0FC7"/>
    <w:rsid w:val="309E5534"/>
    <w:rsid w:val="31A67308"/>
    <w:rsid w:val="3291083F"/>
    <w:rsid w:val="32CA4C22"/>
    <w:rsid w:val="32CA6A1F"/>
    <w:rsid w:val="32F8794B"/>
    <w:rsid w:val="33141D7F"/>
    <w:rsid w:val="3316226B"/>
    <w:rsid w:val="33A10688"/>
    <w:rsid w:val="353D57BF"/>
    <w:rsid w:val="364B5942"/>
    <w:rsid w:val="37892E7C"/>
    <w:rsid w:val="379C7920"/>
    <w:rsid w:val="37DF75F7"/>
    <w:rsid w:val="38C17F8F"/>
    <w:rsid w:val="3983323D"/>
    <w:rsid w:val="39C35AE3"/>
    <w:rsid w:val="3B7B3443"/>
    <w:rsid w:val="3B8274A1"/>
    <w:rsid w:val="3CA75258"/>
    <w:rsid w:val="3D291124"/>
    <w:rsid w:val="3D8243B7"/>
    <w:rsid w:val="3DA556F2"/>
    <w:rsid w:val="3E014244"/>
    <w:rsid w:val="3EAB2402"/>
    <w:rsid w:val="3FC72940"/>
    <w:rsid w:val="40275281"/>
    <w:rsid w:val="41182C00"/>
    <w:rsid w:val="41366B0D"/>
    <w:rsid w:val="426C0B40"/>
    <w:rsid w:val="43624F2B"/>
    <w:rsid w:val="452E2394"/>
    <w:rsid w:val="467767AB"/>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A26C9E"/>
    <w:rsid w:val="4EC40281"/>
    <w:rsid w:val="4EEE7786"/>
    <w:rsid w:val="4F0509F2"/>
    <w:rsid w:val="5184053A"/>
    <w:rsid w:val="51912311"/>
    <w:rsid w:val="51BD6A7F"/>
    <w:rsid w:val="51EE5BC4"/>
    <w:rsid w:val="526A473C"/>
    <w:rsid w:val="536C7627"/>
    <w:rsid w:val="538057B3"/>
    <w:rsid w:val="53966943"/>
    <w:rsid w:val="53D224B3"/>
    <w:rsid w:val="54550CA5"/>
    <w:rsid w:val="54D10E25"/>
    <w:rsid w:val="54F142D9"/>
    <w:rsid w:val="55FB13CC"/>
    <w:rsid w:val="565673EC"/>
    <w:rsid w:val="56981066"/>
    <w:rsid w:val="57062473"/>
    <w:rsid w:val="57602064"/>
    <w:rsid w:val="58F01918"/>
    <w:rsid w:val="59350DEE"/>
    <w:rsid w:val="599B3AEC"/>
    <w:rsid w:val="59F34F35"/>
    <w:rsid w:val="5A0407DB"/>
    <w:rsid w:val="5A7512E0"/>
    <w:rsid w:val="5A9D2814"/>
    <w:rsid w:val="5C6B34A4"/>
    <w:rsid w:val="5C7B5765"/>
    <w:rsid w:val="5D5A4249"/>
    <w:rsid w:val="5EDD4ABE"/>
    <w:rsid w:val="5F5055BA"/>
    <w:rsid w:val="60063D4B"/>
    <w:rsid w:val="61637BA0"/>
    <w:rsid w:val="617759A5"/>
    <w:rsid w:val="61D872FF"/>
    <w:rsid w:val="624125BB"/>
    <w:rsid w:val="624E1767"/>
    <w:rsid w:val="62976675"/>
    <w:rsid w:val="62984D49"/>
    <w:rsid w:val="62AC3ECF"/>
    <w:rsid w:val="63084CBC"/>
    <w:rsid w:val="6416019A"/>
    <w:rsid w:val="6452096F"/>
    <w:rsid w:val="659D10DD"/>
    <w:rsid w:val="65DF5574"/>
    <w:rsid w:val="66AB1C79"/>
    <w:rsid w:val="67087B42"/>
    <w:rsid w:val="682C6AB4"/>
    <w:rsid w:val="68392066"/>
    <w:rsid w:val="687E2D2C"/>
    <w:rsid w:val="69BD2E65"/>
    <w:rsid w:val="69FA391B"/>
    <w:rsid w:val="6A714AFC"/>
    <w:rsid w:val="6AF64881"/>
    <w:rsid w:val="6B146AB5"/>
    <w:rsid w:val="6B823269"/>
    <w:rsid w:val="6BBF7E61"/>
    <w:rsid w:val="6C9A3DF7"/>
    <w:rsid w:val="6D0E2C88"/>
    <w:rsid w:val="6D967C55"/>
    <w:rsid w:val="6F851A7C"/>
    <w:rsid w:val="6FDF5E73"/>
    <w:rsid w:val="6FE016FF"/>
    <w:rsid w:val="702847D9"/>
    <w:rsid w:val="71343921"/>
    <w:rsid w:val="71D329C4"/>
    <w:rsid w:val="71DA6389"/>
    <w:rsid w:val="73387905"/>
    <w:rsid w:val="74A7269D"/>
    <w:rsid w:val="751F2C26"/>
    <w:rsid w:val="75406B66"/>
    <w:rsid w:val="75C4434D"/>
    <w:rsid w:val="76C461B4"/>
    <w:rsid w:val="76E426B2"/>
    <w:rsid w:val="77534E09"/>
    <w:rsid w:val="789E3E62"/>
    <w:rsid w:val="79312349"/>
    <w:rsid w:val="79D63AE2"/>
    <w:rsid w:val="79EA1DDF"/>
    <w:rsid w:val="7A9570DF"/>
    <w:rsid w:val="7BCB7664"/>
    <w:rsid w:val="7BE02598"/>
    <w:rsid w:val="7BE5355B"/>
    <w:rsid w:val="7C762D47"/>
    <w:rsid w:val="7E3A2967"/>
    <w:rsid w:val="7E933D3D"/>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5">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_Style 2"/>
    <w:basedOn w:val="1"/>
    <w:next w:val="1"/>
    <w:qFormat/>
    <w:uiPriority w:val="0"/>
    <w:pPr>
      <w:ind w:firstLine="420" w:firstLineChars="200"/>
    </w:pPr>
  </w:style>
  <w:style w:type="paragraph" w:styleId="6">
    <w:name w:val="Note Heading"/>
    <w:basedOn w:val="1"/>
    <w:next w:val="1"/>
    <w:qFormat/>
    <w:uiPriority w:val="0"/>
    <w:pPr>
      <w:jc w:val="center"/>
    </w:pPr>
    <w:rPr>
      <w:szCs w:val="24"/>
    </w:r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8796</Words>
  <Characters>9162</Characters>
  <Lines>0</Lines>
  <Paragraphs>0</Paragraphs>
  <TotalTime>0</TotalTime>
  <ScaleCrop>false</ScaleCrop>
  <LinksUpToDate>false</LinksUpToDate>
  <CharactersWithSpaces>10644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2022-04-12T07:37:00Z</cp:lastPrinted>
  <dcterms:modified xsi:type="dcterms:W3CDTF">2024-07-02T06:42:49Z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887995FE0AC9442485D7FAC55DBEB421</vt:lpwstr>
  </property>
</Properties>
</file>